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B78D5" w14:textId="77777777" w:rsidR="003C7F7E" w:rsidRDefault="003C7F7E" w:rsidP="003C7F7E">
      <w:pPr>
        <w:pStyle w:val="Tekstpodstawowy"/>
        <w:ind w:left="360"/>
        <w:rPr>
          <w:szCs w:val="40"/>
        </w:rPr>
      </w:pPr>
      <w:r>
        <w:rPr>
          <w:szCs w:val="40"/>
        </w:rPr>
        <w:t>Ogłoszenie o zamówieniu</w:t>
      </w:r>
    </w:p>
    <w:p w14:paraId="6C073EF2" w14:textId="032A18DF" w:rsidR="003C7F7E" w:rsidRDefault="003C7F7E" w:rsidP="00E84AB8">
      <w:pPr>
        <w:pStyle w:val="Standard"/>
        <w:jc w:val="center"/>
        <w:rPr>
          <w:b/>
          <w:bCs/>
          <w:sz w:val="22"/>
          <w:szCs w:val="22"/>
        </w:rPr>
      </w:pPr>
      <w:r w:rsidRPr="00E84AB8">
        <w:rPr>
          <w:b/>
          <w:bCs/>
          <w:sz w:val="22"/>
          <w:szCs w:val="22"/>
        </w:rPr>
        <w:t xml:space="preserve">w postępowaniu dotyczącym zamówienia </w:t>
      </w:r>
      <w:bookmarkStart w:id="0" w:name="_Hlk179874038"/>
      <w:r w:rsidRPr="00E84AB8">
        <w:rPr>
          <w:b/>
          <w:bCs/>
          <w:sz w:val="22"/>
          <w:szCs w:val="22"/>
        </w:rPr>
        <w:t xml:space="preserve">na </w:t>
      </w:r>
      <w:bookmarkStart w:id="1" w:name="_Hlk179972620"/>
      <w:r w:rsidRPr="00E84AB8">
        <w:rPr>
          <w:b/>
          <w:bCs/>
          <w:sz w:val="22"/>
          <w:szCs w:val="22"/>
        </w:rPr>
        <w:t>usługi</w:t>
      </w:r>
      <w:r w:rsidR="00E84AB8" w:rsidRPr="00E84AB8">
        <w:rPr>
          <w:b/>
          <w:bCs/>
          <w:sz w:val="22"/>
          <w:szCs w:val="22"/>
        </w:rPr>
        <w:t xml:space="preserve"> </w:t>
      </w:r>
      <w:r w:rsidR="00E84AB8" w:rsidRPr="00E84AB8">
        <w:rPr>
          <w:rFonts w:eastAsia="Calibri" w:cs="Times New Roman"/>
          <w:b/>
          <w:bCs/>
          <w:iCs/>
          <w:color w:val="000000" w:themeColor="text1"/>
          <w:sz w:val="22"/>
          <w:szCs w:val="22"/>
          <w:lang w:eastAsia="ar-SA"/>
        </w:rPr>
        <w:t>pocztow</w:t>
      </w:r>
      <w:r w:rsidR="00A4197A">
        <w:rPr>
          <w:rFonts w:eastAsia="Calibri" w:cs="Times New Roman"/>
          <w:b/>
          <w:bCs/>
          <w:iCs/>
          <w:color w:val="000000" w:themeColor="text1"/>
          <w:sz w:val="22"/>
          <w:szCs w:val="22"/>
          <w:lang w:eastAsia="ar-SA"/>
        </w:rPr>
        <w:t>ą</w:t>
      </w:r>
      <w:r w:rsidR="00E84AB8" w:rsidRPr="00E84AB8">
        <w:rPr>
          <w:rFonts w:eastAsia="Calibri" w:cs="Times New Roman"/>
          <w:b/>
          <w:bCs/>
          <w:iCs/>
          <w:color w:val="000000" w:themeColor="text1"/>
          <w:sz w:val="22"/>
          <w:szCs w:val="22"/>
          <w:lang w:eastAsia="ar-SA"/>
        </w:rPr>
        <w:t xml:space="preserve"> dla Miejskiego Ośrodka Pomocy Społecznej w Wejherowie w okresie listopad-grudzień 2024 roku, polegających na przyjmowaniu, sortowaniu, przemieszczaniu i doręczaniu przez Wykonawcę  przesyłek pocztowych, oraz </w:t>
      </w:r>
      <w:r w:rsidR="00920468">
        <w:rPr>
          <w:rFonts w:eastAsia="Calibri" w:cs="Times New Roman"/>
          <w:b/>
          <w:bCs/>
          <w:iCs/>
          <w:color w:val="000000" w:themeColor="text1"/>
          <w:sz w:val="22"/>
          <w:szCs w:val="22"/>
          <w:lang w:eastAsia="ar-SA"/>
        </w:rPr>
        <w:t>ich ewentualnych</w:t>
      </w:r>
      <w:r w:rsidR="00E84AB8" w:rsidRPr="00E84AB8">
        <w:rPr>
          <w:rFonts w:eastAsia="Calibri" w:cs="Times New Roman"/>
          <w:b/>
          <w:bCs/>
          <w:iCs/>
          <w:color w:val="000000" w:themeColor="text1"/>
          <w:sz w:val="22"/>
          <w:szCs w:val="22"/>
          <w:lang w:eastAsia="ar-SA"/>
        </w:rPr>
        <w:t xml:space="preserve"> zwrotów nadawanych przez MOPS w Wejherowie</w:t>
      </w:r>
      <w:bookmarkEnd w:id="0"/>
      <w:bookmarkEnd w:id="1"/>
      <w:r w:rsidR="00E84AB8">
        <w:rPr>
          <w:rFonts w:eastAsia="Calibri" w:cs="Times New Roman"/>
          <w:b/>
          <w:bCs/>
          <w:iCs/>
          <w:color w:val="000000" w:themeColor="text1"/>
          <w:sz w:val="22"/>
          <w:szCs w:val="22"/>
          <w:lang w:eastAsia="ar-SA"/>
        </w:rPr>
        <w:t xml:space="preserve">, </w:t>
      </w:r>
      <w:r w:rsidRPr="00E84AB8">
        <w:rPr>
          <w:b/>
          <w:bCs/>
          <w:sz w:val="22"/>
          <w:szCs w:val="22"/>
        </w:rPr>
        <w:t xml:space="preserve">o którym mowa w art. </w:t>
      </w:r>
      <w:r w:rsidR="00E84AB8">
        <w:rPr>
          <w:b/>
          <w:bCs/>
          <w:sz w:val="22"/>
          <w:szCs w:val="22"/>
        </w:rPr>
        <w:t>275 pkt 1 ustawy</w:t>
      </w:r>
      <w:r w:rsidR="00C006BB" w:rsidRPr="00E84AB8">
        <w:rPr>
          <w:b/>
          <w:bCs/>
          <w:sz w:val="22"/>
          <w:szCs w:val="22"/>
        </w:rPr>
        <w:t xml:space="preserve"> Prawa zamówień publicznych (Dz. U. z 20</w:t>
      </w:r>
      <w:r w:rsidR="00A03A30">
        <w:rPr>
          <w:b/>
          <w:bCs/>
          <w:sz w:val="22"/>
          <w:szCs w:val="22"/>
        </w:rPr>
        <w:t>2</w:t>
      </w:r>
      <w:r w:rsidR="00E84AB8">
        <w:rPr>
          <w:b/>
          <w:bCs/>
          <w:sz w:val="22"/>
          <w:szCs w:val="22"/>
        </w:rPr>
        <w:t>4</w:t>
      </w:r>
      <w:r w:rsidR="00C006BB" w:rsidRPr="00E84AB8">
        <w:rPr>
          <w:b/>
          <w:bCs/>
          <w:sz w:val="22"/>
          <w:szCs w:val="22"/>
        </w:rPr>
        <w:t xml:space="preserve"> r., </w:t>
      </w:r>
      <w:proofErr w:type="spellStart"/>
      <w:r w:rsidR="003C0176" w:rsidRPr="00E84AB8">
        <w:rPr>
          <w:b/>
          <w:bCs/>
          <w:sz w:val="22"/>
          <w:szCs w:val="22"/>
        </w:rPr>
        <w:t>poz</w:t>
      </w:r>
      <w:proofErr w:type="spellEnd"/>
      <w:r w:rsidR="003C0176" w:rsidRPr="00E84AB8">
        <w:rPr>
          <w:b/>
          <w:bCs/>
          <w:sz w:val="22"/>
          <w:szCs w:val="22"/>
        </w:rPr>
        <w:t xml:space="preserve"> </w:t>
      </w:r>
      <w:r w:rsidR="00E84AB8">
        <w:rPr>
          <w:b/>
          <w:bCs/>
          <w:sz w:val="22"/>
          <w:szCs w:val="22"/>
        </w:rPr>
        <w:t>1320</w:t>
      </w:r>
      <w:r w:rsidR="0056467C" w:rsidRPr="00E84AB8">
        <w:rPr>
          <w:b/>
          <w:bCs/>
          <w:sz w:val="22"/>
          <w:szCs w:val="22"/>
        </w:rPr>
        <w:t>)</w:t>
      </w:r>
    </w:p>
    <w:p w14:paraId="2D42C2CF" w14:textId="5DA4C6AB" w:rsidR="006C1C96" w:rsidRPr="00E84AB8" w:rsidRDefault="006C1C96" w:rsidP="00E84AB8">
      <w:pPr>
        <w:pStyle w:val="Standard"/>
        <w:jc w:val="center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ZP.271.14.2024.KB</w:t>
      </w:r>
    </w:p>
    <w:p w14:paraId="6D06B343" w14:textId="77777777" w:rsidR="003C7F7E" w:rsidRPr="003C7F7E" w:rsidRDefault="003C7F7E" w:rsidP="003C7F7E">
      <w:pPr>
        <w:pStyle w:val="Tekstpodstawowy"/>
        <w:ind w:left="360"/>
        <w:rPr>
          <w:sz w:val="22"/>
          <w:szCs w:val="22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B34D05" w14:paraId="73E4FB97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7FA2A" w14:textId="77777777" w:rsidR="003C7F7E" w:rsidRPr="00B34D05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I - Nazwa oraz adres Zamawiającego</w:t>
            </w:r>
          </w:p>
        </w:tc>
      </w:tr>
    </w:tbl>
    <w:p w14:paraId="3294C3FF" w14:textId="77777777" w:rsidR="003C7F7E" w:rsidRPr="00B34D05" w:rsidRDefault="003C7F7E" w:rsidP="003C7F7E">
      <w:pPr>
        <w:pStyle w:val="Standard"/>
        <w:spacing w:line="360" w:lineRule="auto"/>
        <w:jc w:val="both"/>
      </w:pPr>
    </w:p>
    <w:p w14:paraId="102FD618" w14:textId="77777777" w:rsidR="003C7F7E" w:rsidRPr="00B34D05" w:rsidRDefault="003C7F7E" w:rsidP="003C7F7E">
      <w:pPr>
        <w:pStyle w:val="Standard"/>
        <w:spacing w:line="360" w:lineRule="auto"/>
        <w:jc w:val="both"/>
        <w:rPr>
          <w:b/>
        </w:rPr>
      </w:pPr>
      <w:r w:rsidRPr="00B34D05">
        <w:t xml:space="preserve">Zamawiający:  </w:t>
      </w:r>
      <w:r w:rsidRPr="00B34D05">
        <w:rPr>
          <w:b/>
        </w:rPr>
        <w:t>Miejski Ośrodek Pomocy Społecznej w Wejherowie</w:t>
      </w:r>
    </w:p>
    <w:p w14:paraId="16352300" w14:textId="77777777" w:rsidR="0024671C" w:rsidRDefault="003C7F7E" w:rsidP="003C7F7E">
      <w:pPr>
        <w:pStyle w:val="Standard"/>
        <w:spacing w:line="360" w:lineRule="auto"/>
        <w:jc w:val="both"/>
        <w:rPr>
          <w:b/>
        </w:rPr>
      </w:pPr>
      <w:r w:rsidRPr="00B34D05">
        <w:t xml:space="preserve">Adres do korespondencji:  </w:t>
      </w:r>
      <w:r w:rsidRPr="00B34D05">
        <w:rPr>
          <w:b/>
        </w:rPr>
        <w:t xml:space="preserve">Miejski Ośrodek Pomocy Społecznej, ul. Kusocińskiego 17, </w:t>
      </w:r>
    </w:p>
    <w:p w14:paraId="0F8C6708" w14:textId="77777777" w:rsidR="003C7F7E" w:rsidRPr="00934E73" w:rsidRDefault="003C7F7E" w:rsidP="003C7F7E">
      <w:pPr>
        <w:pStyle w:val="Standard"/>
        <w:spacing w:line="360" w:lineRule="auto"/>
        <w:jc w:val="both"/>
      </w:pPr>
      <w:r w:rsidRPr="00B34D05">
        <w:rPr>
          <w:b/>
        </w:rPr>
        <w:t>84-200 Wejherowo</w:t>
      </w:r>
    </w:p>
    <w:p w14:paraId="185961F2" w14:textId="77777777" w:rsidR="00B34D05" w:rsidRPr="00934E73" w:rsidRDefault="009779DC" w:rsidP="003C7F7E">
      <w:pPr>
        <w:pStyle w:val="Standard"/>
        <w:spacing w:after="120"/>
      </w:pPr>
      <w:r w:rsidRPr="00934E73">
        <w:rPr>
          <w:bCs/>
        </w:rPr>
        <w:t>tel. 58 677 79 60</w:t>
      </w:r>
      <w:r w:rsidR="003C7F7E" w:rsidRPr="00934E73">
        <w:t xml:space="preserve">         </w:t>
      </w:r>
    </w:p>
    <w:p w14:paraId="380F31B1" w14:textId="77777777" w:rsidR="00B34D05" w:rsidRPr="00934E73" w:rsidRDefault="00B34D05" w:rsidP="003C7F7E">
      <w:pPr>
        <w:pStyle w:val="Standard"/>
        <w:spacing w:after="120"/>
        <w:rPr>
          <w:bCs/>
        </w:rPr>
      </w:pPr>
      <w:r w:rsidRPr="00934E73">
        <w:rPr>
          <w:bCs/>
        </w:rPr>
        <w:t>fax</w:t>
      </w:r>
      <w:r w:rsidR="003C7F7E" w:rsidRPr="00934E73">
        <w:rPr>
          <w:bCs/>
        </w:rPr>
        <w:t xml:space="preserve"> </w:t>
      </w:r>
      <w:r w:rsidR="009779DC" w:rsidRPr="00934E73">
        <w:rPr>
          <w:bCs/>
        </w:rPr>
        <w:t xml:space="preserve"> 58 677 79 61</w:t>
      </w:r>
      <w:r w:rsidRPr="00934E73">
        <w:rPr>
          <w:bCs/>
        </w:rPr>
        <w:t xml:space="preserve"> </w:t>
      </w:r>
    </w:p>
    <w:p w14:paraId="39F236A8" w14:textId="77777777" w:rsidR="003C7F7E" w:rsidRPr="00210307" w:rsidRDefault="003C7F7E" w:rsidP="003C7F7E">
      <w:pPr>
        <w:pStyle w:val="Standard"/>
        <w:spacing w:after="120"/>
      </w:pPr>
      <w:r w:rsidRPr="00210307">
        <w:rPr>
          <w:bCs/>
        </w:rPr>
        <w:t xml:space="preserve">e </w:t>
      </w:r>
      <w:r w:rsidR="009779DC" w:rsidRPr="00210307">
        <w:rPr>
          <w:bCs/>
        </w:rPr>
        <w:t>–</w:t>
      </w:r>
      <w:r w:rsidRPr="00210307">
        <w:rPr>
          <w:bCs/>
        </w:rPr>
        <w:t xml:space="preserve"> mail</w:t>
      </w:r>
      <w:r w:rsidR="009779DC" w:rsidRPr="00210307">
        <w:rPr>
          <w:bCs/>
        </w:rPr>
        <w:t xml:space="preserve"> </w:t>
      </w:r>
      <w:r w:rsidR="009779DC" w:rsidRPr="00210307">
        <w:t xml:space="preserve">: </w:t>
      </w:r>
      <w:hyperlink r:id="rId8" w:history="1">
        <w:r w:rsidR="003C0176" w:rsidRPr="00210307">
          <w:rPr>
            <w:rStyle w:val="Hipercze"/>
            <w:color w:val="auto"/>
          </w:rPr>
          <w:t>sekretariat@mops.wejherowo.pl</w:t>
        </w:r>
      </w:hyperlink>
    </w:p>
    <w:p w14:paraId="1C279F54" w14:textId="77777777" w:rsidR="003C7F7E" w:rsidRPr="00B34D05" w:rsidRDefault="003C7F7E" w:rsidP="003C7F7E">
      <w:pPr>
        <w:pStyle w:val="Standard"/>
        <w:spacing w:after="120"/>
        <w:jc w:val="both"/>
      </w:pPr>
      <w:r w:rsidRPr="00B34D05">
        <w:t>zaprasza do złożenia ofert cenowych na:</w:t>
      </w:r>
      <w:r w:rsidR="00B34D05" w:rsidRPr="00B34D05">
        <w:t xml:space="preserve"> </w:t>
      </w:r>
    </w:p>
    <w:p w14:paraId="37181A41" w14:textId="7A763B66" w:rsidR="003C7F7E" w:rsidRDefault="00E84AB8" w:rsidP="00E84AB8">
      <w:pPr>
        <w:pStyle w:val="Standard"/>
        <w:spacing w:line="360" w:lineRule="auto"/>
        <w:jc w:val="center"/>
      </w:pPr>
      <w:r>
        <w:rPr>
          <w:b/>
          <w:bCs/>
          <w:sz w:val="22"/>
          <w:szCs w:val="22"/>
        </w:rPr>
        <w:t>U</w:t>
      </w:r>
      <w:r w:rsidRPr="00E84AB8">
        <w:rPr>
          <w:b/>
          <w:bCs/>
          <w:sz w:val="22"/>
          <w:szCs w:val="22"/>
        </w:rPr>
        <w:t xml:space="preserve">sługi </w:t>
      </w:r>
      <w:r w:rsidRPr="00E84AB8">
        <w:rPr>
          <w:rFonts w:eastAsia="Calibri" w:cs="Times New Roman"/>
          <w:b/>
          <w:bCs/>
          <w:iCs/>
          <w:color w:val="000000" w:themeColor="text1"/>
          <w:sz w:val="22"/>
          <w:szCs w:val="22"/>
          <w:lang w:eastAsia="ar-SA"/>
        </w:rPr>
        <w:t xml:space="preserve">pocztowe dla Miejskiego Ośrodka Pomocy Społecznej w Wejherowie w okresie listopad-grudzień 2024 roku, polegających na przyjmowaniu, sortowaniu, przemieszczaniu i doręczaniu przez Wykonawcę  przesyłek pocztowych, oraz </w:t>
      </w:r>
      <w:r w:rsidR="00920468">
        <w:rPr>
          <w:rFonts w:eastAsia="Calibri" w:cs="Times New Roman"/>
          <w:b/>
          <w:bCs/>
          <w:iCs/>
          <w:color w:val="000000" w:themeColor="text1"/>
          <w:sz w:val="22"/>
          <w:szCs w:val="22"/>
          <w:lang w:eastAsia="ar-SA"/>
        </w:rPr>
        <w:t>ich</w:t>
      </w:r>
      <w:r w:rsidRPr="00E84AB8">
        <w:rPr>
          <w:rFonts w:eastAsia="Calibri" w:cs="Times New Roman"/>
          <w:b/>
          <w:bCs/>
          <w:iCs/>
          <w:color w:val="000000" w:themeColor="text1"/>
          <w:sz w:val="22"/>
          <w:szCs w:val="22"/>
          <w:lang w:eastAsia="ar-SA"/>
        </w:rPr>
        <w:t xml:space="preserve"> </w:t>
      </w:r>
      <w:r w:rsidR="00920468">
        <w:rPr>
          <w:rFonts w:eastAsia="Calibri" w:cs="Times New Roman"/>
          <w:b/>
          <w:bCs/>
          <w:iCs/>
          <w:color w:val="000000" w:themeColor="text1"/>
          <w:sz w:val="22"/>
          <w:szCs w:val="22"/>
          <w:lang w:eastAsia="ar-SA"/>
        </w:rPr>
        <w:t xml:space="preserve">ewentualnych </w:t>
      </w:r>
      <w:r w:rsidRPr="00E84AB8">
        <w:rPr>
          <w:rFonts w:eastAsia="Calibri" w:cs="Times New Roman"/>
          <w:b/>
          <w:bCs/>
          <w:iCs/>
          <w:color w:val="000000" w:themeColor="text1"/>
          <w:sz w:val="22"/>
          <w:szCs w:val="22"/>
          <w:lang w:eastAsia="ar-SA"/>
        </w:rPr>
        <w:t>zwrotów nadawanych przez MOPS w Wejherowie</w:t>
      </w: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B34D05" w14:paraId="3F7F7CF4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4070E" w14:textId="77777777" w:rsidR="003C7F7E" w:rsidRPr="00B34D05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>II  - Określenie przedmiotu</w:t>
            </w:r>
            <w:r w:rsidRPr="00B34D05">
              <w:rPr>
                <w:i w:val="0"/>
                <w:sz w:val="24"/>
                <w:szCs w:val="24"/>
              </w:rPr>
              <w:t xml:space="preserve"> </w:t>
            </w: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>zamówienia</w:t>
            </w:r>
          </w:p>
        </w:tc>
      </w:tr>
    </w:tbl>
    <w:p w14:paraId="18E96074" w14:textId="77777777" w:rsidR="003C7F7E" w:rsidRDefault="003C7F7E" w:rsidP="003C7F7E">
      <w:pPr>
        <w:pStyle w:val="Standard"/>
        <w:jc w:val="center"/>
        <w:rPr>
          <w:sz w:val="20"/>
          <w:szCs w:val="20"/>
        </w:rPr>
      </w:pPr>
    </w:p>
    <w:p w14:paraId="42B27059" w14:textId="7E9AF37B" w:rsidR="00E84AB8" w:rsidRPr="00E84AB8" w:rsidRDefault="00E84AB8" w:rsidP="00A358A9">
      <w:pPr>
        <w:pStyle w:val="Akapitzlist"/>
        <w:numPr>
          <w:ilvl w:val="0"/>
          <w:numId w:val="14"/>
        </w:numPr>
        <w:autoSpaceDE w:val="0"/>
        <w:adjustRightInd w:val="0"/>
        <w:jc w:val="both"/>
        <w:rPr>
          <w:rFonts w:eastAsia="Times New Roman CE" w:cs="Times New Roman CE"/>
          <w:kern w:val="3"/>
          <w:sz w:val="22"/>
          <w:szCs w:val="22"/>
          <w:lang w:bidi="pl-PL"/>
        </w:rPr>
      </w:pPr>
      <w:r w:rsidRPr="00E84AB8">
        <w:rPr>
          <w:rFonts w:eastAsia="Andale Sans UI"/>
          <w:color w:val="000000" w:themeColor="text1"/>
          <w:kern w:val="1"/>
          <w:sz w:val="22"/>
          <w:szCs w:val="22"/>
          <w:lang w:eastAsia="fa-IR" w:bidi="fa-IR"/>
        </w:rPr>
        <w:t>Przedmiotem</w:t>
      </w:r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 </w:t>
      </w:r>
      <w:r w:rsidRPr="00E84AB8">
        <w:rPr>
          <w:rFonts w:eastAsia="Andale Sans UI"/>
          <w:color w:val="000000" w:themeColor="text1"/>
          <w:kern w:val="1"/>
          <w:sz w:val="22"/>
          <w:szCs w:val="22"/>
          <w:lang w:eastAsia="fa-IR" w:bidi="fa-IR"/>
        </w:rPr>
        <w:t>zamówienia</w:t>
      </w:r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 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jest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 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świadczenie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 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usług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 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pocztowych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 w 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obrocie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 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krajowym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 i 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zagranicznym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, w 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zakresie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 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przyjmowania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, 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przemieszczania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, 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doręczania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 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przesyłek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 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pocztowych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 i ich 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ewentualnych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 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zwrotów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, 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zgodnie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 z 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przepisami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 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ustawy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 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Prawo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 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pocztowe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 z 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dnia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 23 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listopada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 2012 r. (</w:t>
      </w:r>
      <w:proofErr w:type="spellStart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>tj</w:t>
      </w:r>
      <w:proofErr w:type="spellEnd"/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. </w:t>
      </w:r>
      <w:r w:rsidRPr="00E84AB8">
        <w:rPr>
          <w:color w:val="000000" w:themeColor="text1"/>
          <w:kern w:val="3"/>
          <w:sz w:val="22"/>
          <w:szCs w:val="22"/>
          <w:lang w:eastAsia="ar-SA" w:bidi="hi-IN"/>
        </w:rPr>
        <w:t>Dz. U. z 2</w:t>
      </w:r>
      <w:r>
        <w:rPr>
          <w:color w:val="000000" w:themeColor="text1"/>
          <w:kern w:val="3"/>
          <w:sz w:val="22"/>
          <w:szCs w:val="22"/>
          <w:lang w:eastAsia="ar-SA" w:bidi="hi-IN"/>
        </w:rPr>
        <w:t>023</w:t>
      </w:r>
      <w:r w:rsidRPr="00E84AB8">
        <w:rPr>
          <w:color w:val="000000" w:themeColor="text1"/>
          <w:kern w:val="3"/>
          <w:sz w:val="22"/>
          <w:szCs w:val="22"/>
          <w:lang w:eastAsia="ar-SA" w:bidi="hi-IN"/>
        </w:rPr>
        <w:t xml:space="preserve"> r. poz. 1640 </w:t>
      </w:r>
      <w:proofErr w:type="spellStart"/>
      <w:r>
        <w:rPr>
          <w:color w:val="000000" w:themeColor="text1"/>
          <w:kern w:val="3"/>
          <w:sz w:val="22"/>
          <w:szCs w:val="22"/>
          <w:lang w:eastAsia="ar-SA" w:bidi="hi-IN"/>
        </w:rPr>
        <w:t>t.j</w:t>
      </w:r>
      <w:proofErr w:type="spellEnd"/>
      <w:r>
        <w:rPr>
          <w:color w:val="000000" w:themeColor="text1"/>
          <w:kern w:val="3"/>
          <w:sz w:val="22"/>
          <w:szCs w:val="22"/>
          <w:lang w:eastAsia="ar-SA" w:bidi="hi-IN"/>
        </w:rPr>
        <w:t>.</w:t>
      </w:r>
      <w:r w:rsidRPr="00E84AB8">
        <w:rPr>
          <w:rFonts w:eastAsia="Andale Sans UI"/>
          <w:color w:val="000000" w:themeColor="text1"/>
          <w:kern w:val="1"/>
          <w:sz w:val="22"/>
          <w:szCs w:val="22"/>
          <w:lang w:val="de-DE" w:eastAsia="fa-IR" w:bidi="fa-IR"/>
        </w:rPr>
        <w:t xml:space="preserve">) </w:t>
      </w:r>
      <w:r w:rsidRPr="00E84AB8">
        <w:rPr>
          <w:rFonts w:eastAsia="Times New Roman CE" w:cs="Times New Roman CE"/>
          <w:kern w:val="3"/>
          <w:sz w:val="22"/>
          <w:szCs w:val="22"/>
          <w:lang w:bidi="pl-PL"/>
        </w:rPr>
        <w:t xml:space="preserve">na podstawie umowy o świadczenie usług pocztowych przez operatora pocztowego uprawnionego do wykonywania działalności pocztowej, na podstawie wpisu do rejestru operatorów pocztowych prowadzonego przez Prezesa Urzędu Komunikacji Elektronicznej na podstawie przepisów ustawy  z dnia 23 listopada 2012 r. Prawo pocztowe (Dz. U. z 2023 r. poz. 1640 </w:t>
      </w:r>
      <w:proofErr w:type="spellStart"/>
      <w:r>
        <w:rPr>
          <w:rFonts w:eastAsia="Times New Roman CE" w:cs="Times New Roman CE"/>
          <w:kern w:val="3"/>
          <w:sz w:val="22"/>
          <w:szCs w:val="22"/>
          <w:lang w:bidi="pl-PL"/>
        </w:rPr>
        <w:t>t.j</w:t>
      </w:r>
      <w:proofErr w:type="spellEnd"/>
      <w:r>
        <w:rPr>
          <w:rFonts w:eastAsia="Times New Roman CE" w:cs="Times New Roman CE"/>
          <w:kern w:val="3"/>
          <w:sz w:val="22"/>
          <w:szCs w:val="22"/>
          <w:lang w:bidi="pl-PL"/>
        </w:rPr>
        <w:t>.</w:t>
      </w:r>
      <w:r w:rsidR="002D3FF9">
        <w:rPr>
          <w:rFonts w:eastAsia="Times New Roman CE" w:cs="Times New Roman CE"/>
          <w:kern w:val="3"/>
          <w:sz w:val="22"/>
          <w:szCs w:val="22"/>
          <w:lang w:bidi="pl-PL"/>
        </w:rPr>
        <w:t>)</w:t>
      </w:r>
    </w:p>
    <w:p w14:paraId="59098863" w14:textId="0FC991E9" w:rsidR="003C0176" w:rsidRPr="00E84AB8" w:rsidRDefault="00E84AB8" w:rsidP="00E84AB8">
      <w:pPr>
        <w:widowControl/>
        <w:suppressAutoHyphens w:val="0"/>
        <w:autoSpaceDE w:val="0"/>
        <w:autoSpaceDN/>
        <w:adjustRightInd w:val="0"/>
        <w:ind w:left="720"/>
        <w:contextualSpacing/>
        <w:jc w:val="both"/>
        <w:textAlignment w:val="auto"/>
        <w:rPr>
          <w:rFonts w:eastAsia="Times New Roman CE" w:cs="Times New Roman CE"/>
          <w:sz w:val="22"/>
          <w:szCs w:val="22"/>
          <w:lang w:eastAsia="pl-PL" w:bidi="pl-PL"/>
        </w:rPr>
      </w:pPr>
      <w:r w:rsidRPr="00E84AB8">
        <w:rPr>
          <w:rFonts w:eastAsia="Andale Sans UI" w:cs="Times New Roman"/>
          <w:color w:val="000000" w:themeColor="text1"/>
          <w:kern w:val="1"/>
          <w:sz w:val="22"/>
          <w:szCs w:val="22"/>
          <w:lang w:eastAsia="fa-IR" w:bidi="fa-IR"/>
        </w:rPr>
        <w:t xml:space="preserve">-Szczegółowy opis stanowi </w:t>
      </w:r>
      <w:r w:rsidRPr="00E84AB8">
        <w:rPr>
          <w:rFonts w:eastAsia="Andale Sans UI" w:cs="Times New Roman"/>
          <w:b/>
          <w:color w:val="000000" w:themeColor="text1"/>
          <w:kern w:val="1"/>
          <w:sz w:val="22"/>
          <w:szCs w:val="22"/>
          <w:lang w:eastAsia="fa-IR" w:bidi="fa-IR"/>
        </w:rPr>
        <w:t>załącznik nr 4</w:t>
      </w:r>
    </w:p>
    <w:p w14:paraId="5DC22FA1" w14:textId="77777777" w:rsidR="00CC03E9" w:rsidRDefault="00CC03E9" w:rsidP="00A358A9">
      <w:pPr>
        <w:pStyle w:val="Akapitzlist"/>
        <w:numPr>
          <w:ilvl w:val="0"/>
          <w:numId w:val="5"/>
        </w:numPr>
        <w:autoSpaceDE w:val="0"/>
        <w:adjustRightInd w:val="0"/>
        <w:jc w:val="both"/>
      </w:pPr>
      <w:r w:rsidRPr="00CC03E9">
        <w:t>Określenie prze</w:t>
      </w:r>
      <w:r w:rsidR="00C77441">
        <w:t xml:space="preserve">dmiotu zamówienia wg kodów CPV: </w:t>
      </w:r>
    </w:p>
    <w:p w14:paraId="48532E62" w14:textId="750DA422" w:rsidR="00A358A9" w:rsidRDefault="00E84AB8" w:rsidP="00A358A9">
      <w:pPr>
        <w:pStyle w:val="Akapitzlist"/>
        <w:autoSpaceDE w:val="0"/>
        <w:adjustRightInd w:val="0"/>
        <w:jc w:val="both"/>
      </w:pPr>
      <w:r>
        <w:t>64110000-0</w:t>
      </w:r>
      <w:r w:rsidR="00C77441">
        <w:tab/>
        <w:t xml:space="preserve">-   Usługi </w:t>
      </w:r>
      <w:r>
        <w:t>pocztowe</w:t>
      </w:r>
    </w:p>
    <w:p w14:paraId="1E1A7935" w14:textId="32B79461" w:rsidR="00A358A9" w:rsidRPr="00A358A9" w:rsidRDefault="00A358A9" w:rsidP="00A358A9">
      <w:pPr>
        <w:pStyle w:val="Akapitzlist"/>
        <w:numPr>
          <w:ilvl w:val="0"/>
          <w:numId w:val="5"/>
        </w:numPr>
        <w:autoSpaceDE w:val="0"/>
        <w:adjustRightInd w:val="0"/>
        <w:jc w:val="both"/>
        <w:rPr>
          <w:rFonts w:eastAsia="Times New Roman CE" w:cs="Times New Roman CE"/>
          <w:sz w:val="22"/>
          <w:szCs w:val="22"/>
          <w:lang w:bidi="pl-PL"/>
        </w:rPr>
      </w:pPr>
      <w:r w:rsidRPr="006D68D1">
        <w:rPr>
          <w:rFonts w:eastAsia="Times New Roman CE" w:cs="Times New Roman CE"/>
          <w:sz w:val="22"/>
          <w:szCs w:val="22"/>
          <w:lang w:bidi="pl-PL"/>
        </w:rPr>
        <w:t>Zamawiający wymaga, aby Wykonawca dysponował placówką nadawczą w miejscowości, w której znajduje się jednostka Zamawiającego.</w:t>
      </w:r>
    </w:p>
    <w:p w14:paraId="6AC4EE67" w14:textId="7C0C0AF7" w:rsidR="00CC03E9" w:rsidRDefault="005A2706" w:rsidP="00A358A9">
      <w:pPr>
        <w:pStyle w:val="Akapitzlist"/>
        <w:numPr>
          <w:ilvl w:val="0"/>
          <w:numId w:val="5"/>
        </w:numPr>
        <w:autoSpaceDE w:val="0"/>
        <w:adjustRightInd w:val="0"/>
        <w:jc w:val="both"/>
      </w:pPr>
      <w:r>
        <w:t>T</w:t>
      </w:r>
      <w:r w:rsidR="003C7F7E" w:rsidRPr="00CC03E9">
        <w:t xml:space="preserve">ermin wykonania zamówienia –  </w:t>
      </w:r>
      <w:r w:rsidR="00CC03E9" w:rsidRPr="00A358A9">
        <w:rPr>
          <w:b/>
        </w:rPr>
        <w:t xml:space="preserve">od 1 </w:t>
      </w:r>
      <w:r w:rsidR="00A358A9">
        <w:rPr>
          <w:b/>
        </w:rPr>
        <w:t>listopada</w:t>
      </w:r>
      <w:r w:rsidR="00CC03E9" w:rsidRPr="00A358A9">
        <w:rPr>
          <w:b/>
        </w:rPr>
        <w:t xml:space="preserve"> 20</w:t>
      </w:r>
      <w:r w:rsidR="003C0176" w:rsidRPr="00A358A9">
        <w:rPr>
          <w:b/>
        </w:rPr>
        <w:t>2</w:t>
      </w:r>
      <w:r w:rsidR="00A358A9">
        <w:rPr>
          <w:b/>
        </w:rPr>
        <w:t>4</w:t>
      </w:r>
      <w:r w:rsidR="003C0176" w:rsidRPr="00A358A9">
        <w:rPr>
          <w:b/>
        </w:rPr>
        <w:t xml:space="preserve"> roku do 31 </w:t>
      </w:r>
      <w:r w:rsidR="00A358A9">
        <w:rPr>
          <w:b/>
        </w:rPr>
        <w:t>grudnia</w:t>
      </w:r>
      <w:r w:rsidR="00CC03E9" w:rsidRPr="00A358A9">
        <w:rPr>
          <w:b/>
        </w:rPr>
        <w:t xml:space="preserve"> 20</w:t>
      </w:r>
      <w:r w:rsidR="003C0176" w:rsidRPr="00A358A9">
        <w:rPr>
          <w:b/>
        </w:rPr>
        <w:t>2</w:t>
      </w:r>
      <w:r w:rsidR="00A358A9">
        <w:rPr>
          <w:b/>
        </w:rPr>
        <w:t>4</w:t>
      </w:r>
      <w:r w:rsidR="00CC03E9" w:rsidRPr="00A358A9">
        <w:rPr>
          <w:b/>
        </w:rPr>
        <w:t xml:space="preserve"> roku</w:t>
      </w:r>
      <w:r w:rsidR="00CC03E9" w:rsidRPr="00CC03E9">
        <w:t xml:space="preserve"> </w:t>
      </w:r>
      <w:r w:rsidR="00787DCF">
        <w:t>po podpisaniu</w:t>
      </w:r>
      <w:r w:rsidR="003C7F7E" w:rsidRPr="00CC03E9">
        <w:t xml:space="preserve"> umowy.</w:t>
      </w:r>
    </w:p>
    <w:p w14:paraId="47D78192" w14:textId="7823EB90" w:rsidR="00A358A9" w:rsidRPr="00A358A9" w:rsidRDefault="00A358A9" w:rsidP="00A358A9">
      <w:pPr>
        <w:pStyle w:val="Akapitzlist"/>
        <w:numPr>
          <w:ilvl w:val="0"/>
          <w:numId w:val="5"/>
        </w:numPr>
        <w:autoSpaceDE w:val="0"/>
        <w:adjustRightInd w:val="0"/>
        <w:jc w:val="both"/>
        <w:rPr>
          <w:rFonts w:eastAsia="Times New Roman CE" w:cs="Times New Roman CE"/>
          <w:sz w:val="22"/>
          <w:szCs w:val="22"/>
          <w:lang w:bidi="pl-PL"/>
        </w:rPr>
      </w:pPr>
      <w:r w:rsidRPr="004C11AE">
        <w:rPr>
          <w:rFonts w:eastAsia="Times New Roman CE" w:cs="Times New Roman CE"/>
          <w:sz w:val="22"/>
          <w:szCs w:val="22"/>
          <w:lang w:bidi="pl-PL"/>
        </w:rPr>
        <w:t>Zamawiający nie dopuszcza składania ofert wariantowych.</w:t>
      </w:r>
    </w:p>
    <w:p w14:paraId="1FFAE4F3" w14:textId="403ECC42" w:rsidR="005A2706" w:rsidRDefault="003C7F7E" w:rsidP="00A358A9">
      <w:pPr>
        <w:pStyle w:val="Akapitzlist"/>
        <w:numPr>
          <w:ilvl w:val="0"/>
          <w:numId w:val="5"/>
        </w:numPr>
        <w:autoSpaceDE w:val="0"/>
        <w:adjustRightInd w:val="0"/>
        <w:jc w:val="both"/>
      </w:pPr>
      <w:r w:rsidRPr="00CC03E9">
        <w:t>Wykonawca jest</w:t>
      </w:r>
      <w:r w:rsidR="00C1440D">
        <w:t xml:space="preserve"> związany ofertą </w:t>
      </w:r>
      <w:r w:rsidR="00A358A9">
        <w:t>3</w:t>
      </w:r>
      <w:r w:rsidRPr="00CC03E9">
        <w:t>0 dni.</w:t>
      </w:r>
      <w:r w:rsidR="004166BE">
        <w:t xml:space="preserve"> </w:t>
      </w:r>
    </w:p>
    <w:p w14:paraId="39864071" w14:textId="22618B55" w:rsidR="005A2706" w:rsidRDefault="00A358A9" w:rsidP="00A358A9">
      <w:pPr>
        <w:pStyle w:val="Akapitzlist"/>
        <w:numPr>
          <w:ilvl w:val="0"/>
          <w:numId w:val="5"/>
        </w:numPr>
        <w:autoSpaceDE w:val="0"/>
        <w:adjustRightInd w:val="0"/>
        <w:jc w:val="both"/>
      </w:pPr>
      <w:r>
        <w:t>Bieg terminu związania ofertą rozpoczyna się wraz z upływem terminu składania ofert.</w:t>
      </w:r>
    </w:p>
    <w:p w14:paraId="73DF28B0" w14:textId="77777777" w:rsidR="00A358A9" w:rsidRDefault="00A358A9" w:rsidP="00A358A9">
      <w:pPr>
        <w:autoSpaceDE w:val="0"/>
        <w:adjustRightInd w:val="0"/>
        <w:jc w:val="both"/>
      </w:pPr>
    </w:p>
    <w:p w14:paraId="3180AE5D" w14:textId="77777777" w:rsidR="00A358A9" w:rsidRDefault="00A358A9" w:rsidP="00A358A9">
      <w:pPr>
        <w:autoSpaceDE w:val="0"/>
        <w:adjustRightInd w:val="0"/>
        <w:jc w:val="both"/>
      </w:pPr>
    </w:p>
    <w:p w14:paraId="1CD89E73" w14:textId="77777777" w:rsidR="00A358A9" w:rsidRPr="00CC03E9" w:rsidRDefault="00A358A9" w:rsidP="00A358A9">
      <w:pPr>
        <w:autoSpaceDE w:val="0"/>
        <w:adjustRightInd w:val="0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A2706" w14:paraId="64E38C55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2F1CF" w14:textId="77777777" w:rsidR="003C7F7E" w:rsidRPr="005A2706" w:rsidRDefault="003C7F7E" w:rsidP="008E1D7F">
            <w:pPr>
              <w:pStyle w:val="Standard"/>
              <w:rPr>
                <w:b/>
              </w:rPr>
            </w:pPr>
            <w:r w:rsidRPr="005A2706">
              <w:rPr>
                <w:rFonts w:eastAsia="Arial Unicode MS"/>
                <w:b/>
              </w:rPr>
              <w:lastRenderedPageBreak/>
              <w:t xml:space="preserve">III  - </w:t>
            </w:r>
            <w:r w:rsidR="008E1D7F">
              <w:rPr>
                <w:b/>
                <w:bCs/>
              </w:rPr>
              <w:t>Warunki udziału w postępowaniu oraz i</w:t>
            </w:r>
            <w:r w:rsidR="008E1D7F">
              <w:rPr>
                <w:b/>
                <w:bCs/>
                <w:iCs/>
                <w:lang w:eastAsia="ar-SA"/>
              </w:rPr>
              <w:t>nformacje</w:t>
            </w:r>
            <w:r w:rsidRPr="005A2706">
              <w:rPr>
                <w:b/>
                <w:bCs/>
                <w:iCs/>
                <w:lang w:eastAsia="ar-SA"/>
              </w:rPr>
              <w:t xml:space="preserve"> o oświadczeniach i dokumentach, jakie mają dostarczyć wykonawcy w celu </w:t>
            </w:r>
            <w:r w:rsidR="008E1D7F">
              <w:rPr>
                <w:b/>
                <w:bCs/>
                <w:iCs/>
                <w:lang w:eastAsia="ar-SA"/>
              </w:rPr>
              <w:t xml:space="preserve">ich </w:t>
            </w:r>
            <w:r w:rsidRPr="005A2706">
              <w:rPr>
                <w:b/>
                <w:bCs/>
                <w:iCs/>
                <w:lang w:eastAsia="ar-SA"/>
              </w:rPr>
              <w:t xml:space="preserve">potwierdzenia </w:t>
            </w:r>
          </w:p>
        </w:tc>
      </w:tr>
    </w:tbl>
    <w:p w14:paraId="787020AE" w14:textId="77777777" w:rsidR="00A358A9" w:rsidRPr="00A358A9" w:rsidRDefault="00A358A9" w:rsidP="00A358A9">
      <w:pPr>
        <w:numPr>
          <w:ilvl w:val="3"/>
          <w:numId w:val="15"/>
        </w:numPr>
        <w:tabs>
          <w:tab w:val="left" w:pos="720"/>
          <w:tab w:val="left" w:pos="2865"/>
        </w:tabs>
        <w:spacing w:before="120" w:after="120"/>
        <w:ind w:left="360" w:hanging="360"/>
        <w:jc w:val="both"/>
        <w:textAlignment w:val="auto"/>
        <w:rPr>
          <w:rFonts w:cs="Times New Roman"/>
          <w:sz w:val="22"/>
          <w:szCs w:val="22"/>
        </w:rPr>
      </w:pPr>
      <w:r w:rsidRPr="00A358A9">
        <w:rPr>
          <w:rFonts w:cs="Times New Roman"/>
          <w:sz w:val="22"/>
          <w:szCs w:val="22"/>
        </w:rPr>
        <w:t xml:space="preserve">      Zamawiający wymaga, by każda oferta zawierała minimum następujące dokumenty:</w:t>
      </w:r>
    </w:p>
    <w:p w14:paraId="00A2A33C" w14:textId="77777777" w:rsidR="00A358A9" w:rsidRPr="00A358A9" w:rsidRDefault="00A358A9" w:rsidP="00A358A9">
      <w:pPr>
        <w:numPr>
          <w:ilvl w:val="0"/>
          <w:numId w:val="16"/>
        </w:numPr>
        <w:tabs>
          <w:tab w:val="left" w:pos="1702"/>
          <w:tab w:val="left" w:pos="1751"/>
        </w:tabs>
        <w:jc w:val="both"/>
        <w:textAlignment w:val="auto"/>
        <w:rPr>
          <w:rFonts w:cs="Times New Roman"/>
          <w:sz w:val="22"/>
          <w:szCs w:val="22"/>
        </w:rPr>
      </w:pPr>
      <w:r w:rsidRPr="00A358A9">
        <w:rPr>
          <w:rFonts w:cs="Times New Roman"/>
          <w:sz w:val="22"/>
          <w:szCs w:val="22"/>
        </w:rPr>
        <w:t xml:space="preserve">formularz cenowo – ofertowy </w:t>
      </w:r>
      <w:r w:rsidRPr="00A358A9">
        <w:rPr>
          <w:rFonts w:cs="Times New Roman"/>
          <w:b/>
          <w:sz w:val="22"/>
          <w:szCs w:val="22"/>
        </w:rPr>
        <w:t>(załącznik nr 1, 1a)</w:t>
      </w:r>
    </w:p>
    <w:p w14:paraId="7A5CD730" w14:textId="797F1B6E" w:rsidR="00A358A9" w:rsidRPr="00A358A9" w:rsidRDefault="00924829" w:rsidP="00A358A9">
      <w:pPr>
        <w:numPr>
          <w:ilvl w:val="0"/>
          <w:numId w:val="16"/>
        </w:numPr>
        <w:tabs>
          <w:tab w:val="left" w:pos="1702"/>
          <w:tab w:val="left" w:pos="1751"/>
        </w:tabs>
        <w:jc w:val="both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projekt </w:t>
      </w:r>
      <w:r w:rsidR="00A358A9" w:rsidRPr="00A358A9">
        <w:rPr>
          <w:rFonts w:cs="Times New Roman"/>
          <w:sz w:val="22"/>
          <w:szCs w:val="22"/>
        </w:rPr>
        <w:t>umow</w:t>
      </w:r>
      <w:r>
        <w:rPr>
          <w:rFonts w:cs="Times New Roman"/>
          <w:sz w:val="22"/>
          <w:szCs w:val="22"/>
        </w:rPr>
        <w:t xml:space="preserve">y </w:t>
      </w:r>
      <w:r w:rsidR="00A358A9" w:rsidRPr="00A358A9">
        <w:rPr>
          <w:rFonts w:cs="Times New Roman"/>
          <w:sz w:val="22"/>
          <w:szCs w:val="22"/>
        </w:rPr>
        <w:t xml:space="preserve"> </w:t>
      </w:r>
      <w:r w:rsidR="00A358A9" w:rsidRPr="00A358A9">
        <w:rPr>
          <w:rFonts w:cs="Times New Roman"/>
          <w:b/>
          <w:sz w:val="22"/>
          <w:szCs w:val="22"/>
        </w:rPr>
        <w:t>(załącznik nr 3)</w:t>
      </w:r>
      <w:r w:rsidR="00A358A9" w:rsidRPr="00A358A9">
        <w:rPr>
          <w:rFonts w:cs="Times New Roman"/>
          <w:sz w:val="22"/>
          <w:szCs w:val="22"/>
        </w:rPr>
        <w:t xml:space="preserve"> zgodnie z wzorem Wykonawcy</w:t>
      </w:r>
    </w:p>
    <w:p w14:paraId="56B83497" w14:textId="77777777" w:rsidR="00A358A9" w:rsidRPr="00A358A9" w:rsidRDefault="00A358A9" w:rsidP="00A358A9">
      <w:pPr>
        <w:numPr>
          <w:ilvl w:val="0"/>
          <w:numId w:val="16"/>
        </w:numPr>
        <w:tabs>
          <w:tab w:val="left" w:pos="1702"/>
          <w:tab w:val="left" w:pos="1751"/>
        </w:tabs>
        <w:jc w:val="both"/>
        <w:textAlignment w:val="auto"/>
        <w:rPr>
          <w:rFonts w:cs="Times New Roman"/>
          <w:b/>
          <w:sz w:val="22"/>
          <w:szCs w:val="22"/>
        </w:rPr>
      </w:pPr>
      <w:r w:rsidRPr="00A358A9">
        <w:rPr>
          <w:rFonts w:cs="Times New Roman"/>
          <w:sz w:val="22"/>
          <w:szCs w:val="22"/>
        </w:rPr>
        <w:t xml:space="preserve">wykaz usług </w:t>
      </w:r>
      <w:r w:rsidRPr="00A358A9">
        <w:rPr>
          <w:rFonts w:cs="Times New Roman"/>
          <w:b/>
          <w:sz w:val="22"/>
          <w:szCs w:val="22"/>
        </w:rPr>
        <w:t>(załącznik nr 2)</w:t>
      </w:r>
    </w:p>
    <w:p w14:paraId="73C6564D" w14:textId="77777777" w:rsidR="00A358A9" w:rsidRPr="00A358A9" w:rsidRDefault="00A358A9" w:rsidP="00A358A9">
      <w:pPr>
        <w:numPr>
          <w:ilvl w:val="0"/>
          <w:numId w:val="16"/>
        </w:numPr>
        <w:tabs>
          <w:tab w:val="left" w:pos="1702"/>
          <w:tab w:val="left" w:pos="1751"/>
        </w:tabs>
        <w:jc w:val="both"/>
        <w:textAlignment w:val="auto"/>
        <w:rPr>
          <w:rFonts w:cs="Times New Roman"/>
          <w:b/>
          <w:sz w:val="22"/>
          <w:szCs w:val="22"/>
        </w:rPr>
      </w:pPr>
      <w:r w:rsidRPr="00A358A9">
        <w:rPr>
          <w:rFonts w:cs="Times New Roman"/>
          <w:sz w:val="22"/>
          <w:szCs w:val="22"/>
        </w:rPr>
        <w:t xml:space="preserve">klauzula informacyjna </w:t>
      </w:r>
      <w:r w:rsidRPr="00A358A9">
        <w:rPr>
          <w:rFonts w:cs="Times New Roman"/>
          <w:b/>
          <w:sz w:val="22"/>
          <w:szCs w:val="22"/>
        </w:rPr>
        <w:t>(załącznik nr 5)</w:t>
      </w:r>
    </w:p>
    <w:p w14:paraId="1AE9B2D3" w14:textId="77777777" w:rsidR="00A358A9" w:rsidRPr="00A358A9" w:rsidRDefault="00A358A9" w:rsidP="00A358A9">
      <w:pPr>
        <w:rPr>
          <w:rFonts w:cs="Times New Roman"/>
          <w:sz w:val="22"/>
          <w:szCs w:val="22"/>
        </w:rPr>
      </w:pPr>
      <w:r w:rsidRPr="00A358A9">
        <w:rPr>
          <w:rFonts w:cs="Times New Roman"/>
          <w:sz w:val="22"/>
          <w:szCs w:val="22"/>
        </w:rPr>
        <w:t>2.          Postępowanie prowadzone jest w języku polskim.</w:t>
      </w:r>
    </w:p>
    <w:p w14:paraId="127DFD08" w14:textId="77777777" w:rsidR="00A358A9" w:rsidRPr="00A358A9" w:rsidRDefault="00A358A9" w:rsidP="00A358A9">
      <w:pPr>
        <w:rPr>
          <w:rFonts w:eastAsia="Times New Roman" w:cs="Times New Roman"/>
          <w:color w:val="000000" w:themeColor="text1"/>
          <w:sz w:val="22"/>
          <w:szCs w:val="22"/>
          <w:lang w:eastAsia="ar-SA"/>
        </w:rPr>
      </w:pPr>
      <w:r w:rsidRPr="00A358A9">
        <w:rPr>
          <w:rFonts w:eastAsia="Times New Roman" w:cs="Times New Roman"/>
          <w:color w:val="000000" w:themeColor="text1"/>
          <w:sz w:val="22"/>
          <w:szCs w:val="22"/>
          <w:lang w:eastAsia="ar-SA"/>
        </w:rPr>
        <w:t>3.</w:t>
      </w:r>
      <w:r w:rsidRPr="00A358A9">
        <w:rPr>
          <w:rFonts w:eastAsia="Times New Roman" w:cs="Times New Roman"/>
          <w:color w:val="000000" w:themeColor="text1"/>
          <w:sz w:val="22"/>
          <w:szCs w:val="22"/>
          <w:lang w:eastAsia="ar-SA"/>
        </w:rPr>
        <w:tab/>
        <w:t>Wykonawca może powierzyć wykonanie części zamówienia podwykonawcy</w:t>
      </w:r>
    </w:p>
    <w:p w14:paraId="0660CE1D" w14:textId="77777777" w:rsidR="00A358A9" w:rsidRPr="00A358A9" w:rsidRDefault="00A358A9" w:rsidP="00A358A9">
      <w:pPr>
        <w:rPr>
          <w:rFonts w:cs="Times New Roman"/>
          <w:sz w:val="22"/>
          <w:szCs w:val="22"/>
        </w:rPr>
      </w:pPr>
      <w:r w:rsidRPr="00A358A9">
        <w:rPr>
          <w:rFonts w:eastAsia="Times New Roman" w:cs="Times New Roman"/>
          <w:color w:val="000000" w:themeColor="text1"/>
          <w:sz w:val="22"/>
          <w:szCs w:val="22"/>
          <w:lang w:eastAsia="ar-SA"/>
        </w:rPr>
        <w:t xml:space="preserve">4. </w:t>
      </w:r>
      <w:r w:rsidRPr="00A358A9">
        <w:rPr>
          <w:rFonts w:eastAsia="Times New Roman" w:cs="Times New Roman"/>
          <w:color w:val="000000" w:themeColor="text1"/>
          <w:sz w:val="22"/>
          <w:szCs w:val="22"/>
          <w:lang w:eastAsia="ar-SA"/>
        </w:rPr>
        <w:tab/>
        <w:t>Warunki udziału</w:t>
      </w:r>
    </w:p>
    <w:p w14:paraId="4ACFD679" w14:textId="77777777" w:rsidR="00A358A9" w:rsidRPr="00A358A9" w:rsidRDefault="00A358A9" w:rsidP="00A358A9">
      <w:pPr>
        <w:widowControl/>
        <w:suppressAutoHyphens w:val="0"/>
        <w:autoSpaceDN/>
        <w:spacing w:after="200" w:line="276" w:lineRule="auto"/>
        <w:ind w:left="709"/>
        <w:jc w:val="both"/>
        <w:textAlignment w:val="auto"/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</w:pPr>
      <w:r w:rsidRPr="00A358A9"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>O udzielenie zamówienia mogą ubiegać się Wykonawcy, którzy spełniają warunki udziału w postępowaniu dotyczące:</w:t>
      </w:r>
    </w:p>
    <w:p w14:paraId="2263B2AE" w14:textId="77777777" w:rsidR="00A358A9" w:rsidRPr="00FC39A0" w:rsidRDefault="00A358A9" w:rsidP="00FC39A0">
      <w:pPr>
        <w:spacing w:after="200" w:line="276" w:lineRule="auto"/>
        <w:ind w:left="360"/>
        <w:jc w:val="both"/>
        <w:rPr>
          <w:color w:val="000000" w:themeColor="text1"/>
          <w:sz w:val="22"/>
          <w:szCs w:val="22"/>
          <w:lang w:eastAsia="ar-SA"/>
        </w:rPr>
      </w:pPr>
      <w:r w:rsidRPr="00FC39A0">
        <w:rPr>
          <w:color w:val="000000" w:themeColor="text1"/>
          <w:sz w:val="22"/>
          <w:szCs w:val="22"/>
          <w:lang w:eastAsia="ar-SA"/>
        </w:rPr>
        <w:t>4.1posiadanych uprawnień do prowadzenia określonej działalności zawodowej, o ile wynika to z odrębnych przepisów:</w:t>
      </w:r>
    </w:p>
    <w:p w14:paraId="65CA8511" w14:textId="40206141" w:rsidR="00A358A9" w:rsidRPr="00FC39A0" w:rsidRDefault="00A358A9" w:rsidP="00FC39A0">
      <w:pPr>
        <w:ind w:left="360"/>
        <w:jc w:val="both"/>
        <w:rPr>
          <w:rFonts w:eastAsia="Times New Roman"/>
          <w:color w:val="000000" w:themeColor="text1"/>
          <w:sz w:val="22"/>
          <w:szCs w:val="22"/>
          <w:lang w:eastAsia="ar-SA"/>
        </w:rPr>
      </w:pPr>
      <w:r w:rsidRPr="00FC39A0">
        <w:rPr>
          <w:rFonts w:eastAsia="Calibri"/>
          <w:color w:val="000000" w:themeColor="text1"/>
          <w:sz w:val="22"/>
          <w:szCs w:val="22"/>
          <w:lang w:eastAsia="ar-SA"/>
        </w:rPr>
        <w:t xml:space="preserve">Zamawiający uzna powyższy warunek za spełniony, jeżeli Wykonawca wykaże, że posiada uprawnienia do wykonywania działalności pocztowej, na podstawie wpisu do rejestru operatorów pocztowych, prowadzonego przez Prezesa Urzędu Komunikacji Elektronicznej, zgodnie z art. 6 ustawy z dnia 23 listopada 2012 r. Prawo Pocztowe (tekst jednolity: Dz. U. z 2023r poz.1640 </w:t>
      </w:r>
      <w:proofErr w:type="spellStart"/>
      <w:r w:rsidRPr="00FC39A0">
        <w:rPr>
          <w:rFonts w:eastAsia="Calibri"/>
          <w:color w:val="000000" w:themeColor="text1"/>
          <w:sz w:val="22"/>
          <w:szCs w:val="22"/>
          <w:lang w:eastAsia="ar-SA"/>
        </w:rPr>
        <w:t>t.j</w:t>
      </w:r>
      <w:proofErr w:type="spellEnd"/>
      <w:r w:rsidRPr="00FC39A0">
        <w:rPr>
          <w:rFonts w:eastAsia="Calibri"/>
          <w:color w:val="000000" w:themeColor="text1"/>
          <w:sz w:val="22"/>
          <w:szCs w:val="22"/>
          <w:lang w:eastAsia="ar-SA"/>
        </w:rPr>
        <w:t>.).</w:t>
      </w:r>
    </w:p>
    <w:p w14:paraId="255FBE6F" w14:textId="77777777" w:rsidR="00A358A9" w:rsidRPr="00FC39A0" w:rsidRDefault="00A358A9" w:rsidP="00FC39A0">
      <w:pPr>
        <w:spacing w:after="200" w:line="276" w:lineRule="auto"/>
        <w:ind w:left="360"/>
        <w:jc w:val="both"/>
        <w:rPr>
          <w:rFonts w:eastAsia="Calibri"/>
          <w:color w:val="000000" w:themeColor="text1"/>
          <w:sz w:val="22"/>
          <w:szCs w:val="22"/>
          <w:lang w:eastAsia="ar-SA"/>
        </w:rPr>
      </w:pPr>
      <w:r w:rsidRPr="00FC39A0">
        <w:rPr>
          <w:color w:val="000000" w:themeColor="text1"/>
          <w:sz w:val="22"/>
          <w:szCs w:val="22"/>
          <w:lang w:eastAsia="ar-SA"/>
        </w:rPr>
        <w:t>4.2posiadanego doświadczenia:</w:t>
      </w:r>
    </w:p>
    <w:p w14:paraId="65197952" w14:textId="77777777" w:rsidR="00A358A9" w:rsidRPr="00FC39A0" w:rsidRDefault="00A358A9" w:rsidP="00FC39A0">
      <w:pPr>
        <w:ind w:left="360"/>
        <w:jc w:val="both"/>
        <w:rPr>
          <w:b/>
          <w:color w:val="000000" w:themeColor="text1"/>
          <w:sz w:val="22"/>
          <w:szCs w:val="22"/>
          <w:lang w:eastAsia="ar-SA"/>
        </w:rPr>
      </w:pPr>
      <w:r w:rsidRPr="00FC39A0">
        <w:rPr>
          <w:rFonts w:eastAsia="Calibri"/>
          <w:color w:val="000000" w:themeColor="text1"/>
          <w:sz w:val="22"/>
          <w:szCs w:val="22"/>
          <w:lang w:eastAsia="ar-SA"/>
        </w:rPr>
        <w:t>Zamawiający uzna powyższy warunek za spełniony, jeżeli Wykonawca wykaże, że</w:t>
      </w:r>
      <w:r w:rsidRPr="00FC39A0">
        <w:rPr>
          <w:rFonts w:eastAsia="Calibri"/>
          <w:b/>
          <w:color w:val="000000" w:themeColor="text1"/>
          <w:sz w:val="22"/>
          <w:szCs w:val="22"/>
          <w:lang w:eastAsia="ar-SA"/>
        </w:rPr>
        <w:t xml:space="preserve"> </w:t>
      </w:r>
      <w:r w:rsidRPr="00FC39A0">
        <w:rPr>
          <w:color w:val="000000" w:themeColor="text1"/>
          <w:sz w:val="22"/>
          <w:szCs w:val="22"/>
          <w:lang w:eastAsia="ar-SA"/>
        </w:rPr>
        <w:t>w okresie ostatnich trzech lat przed upływem terminu składania ofert, a jeżeli okres prowadzenia działalności jest krótszy - w tym okresie, zrealizował w ramach wykonanych lub wykonywanych usług</w:t>
      </w:r>
      <w:r w:rsidRPr="00FC39A0">
        <w:rPr>
          <w:rFonts w:eastAsia="Calibri"/>
          <w:color w:val="000000" w:themeColor="text1"/>
          <w:sz w:val="22"/>
          <w:szCs w:val="22"/>
          <w:lang w:eastAsia="ar-SA"/>
        </w:rPr>
        <w:t xml:space="preserve">, co najmniej dwa zamówienia (potwierdzone dowodami, że usługi te zostały wykonane należycie lub są wykonywane należycie) polegające na </w:t>
      </w:r>
      <w:r w:rsidRPr="00FC39A0">
        <w:rPr>
          <w:color w:val="000000" w:themeColor="text1"/>
          <w:sz w:val="22"/>
          <w:szCs w:val="22"/>
          <w:lang w:eastAsia="ar-SA"/>
        </w:rPr>
        <w:t>świadczeniu usług pocztowych w obrocie krajowym i zagranicznym w zakresie przyjmowania, przemieszczania i doręczenia przesyłek pocztowych przez okres ciągły co najmniej 6 miesięcy, o wartości nie mniejszej niż 100 000 zł brutto każde.</w:t>
      </w:r>
    </w:p>
    <w:p w14:paraId="1D502631" w14:textId="77777777" w:rsidR="00A358A9" w:rsidRPr="00FC39A0" w:rsidRDefault="00A358A9" w:rsidP="00FC39A0">
      <w:pPr>
        <w:ind w:left="360"/>
        <w:jc w:val="both"/>
        <w:rPr>
          <w:b/>
          <w:bCs/>
          <w:color w:val="000000" w:themeColor="text1"/>
          <w:sz w:val="22"/>
          <w:szCs w:val="22"/>
          <w:lang w:eastAsia="ar-SA"/>
        </w:rPr>
      </w:pPr>
      <w:r w:rsidRPr="00FC39A0">
        <w:rPr>
          <w:b/>
          <w:color w:val="000000" w:themeColor="text1"/>
          <w:sz w:val="22"/>
          <w:szCs w:val="22"/>
          <w:lang w:eastAsia="ar-SA"/>
        </w:rPr>
        <w:t xml:space="preserve">UWAGA 1: </w:t>
      </w:r>
      <w:r w:rsidRPr="00FC39A0">
        <w:rPr>
          <w:color w:val="000000" w:themeColor="text1"/>
          <w:sz w:val="22"/>
          <w:szCs w:val="22"/>
          <w:lang w:eastAsia="ar-SA"/>
        </w:rPr>
        <w:t>Zamawiający, w przypadku gdy przedmiotem zamówienia są świadczenia okresowe lub ciągłe, dopuszcza nie tylko zamówienia wykonane (tj. zakończone), ale również wykonywane. W takim przypadku część zamówienia już faktycznie wykonana musi spełniać wymogi określone przez Zamawiającego.</w:t>
      </w:r>
    </w:p>
    <w:p w14:paraId="74F97700" w14:textId="257A05ED" w:rsidR="00A358A9" w:rsidRPr="00FC39A0" w:rsidRDefault="00A358A9" w:rsidP="00FC39A0">
      <w:pPr>
        <w:ind w:left="360"/>
        <w:jc w:val="both"/>
        <w:rPr>
          <w:bCs/>
          <w:color w:val="000000" w:themeColor="text1"/>
          <w:sz w:val="22"/>
          <w:szCs w:val="22"/>
          <w:lang w:eastAsia="ar-SA"/>
        </w:rPr>
      </w:pPr>
      <w:r w:rsidRPr="00FC39A0">
        <w:rPr>
          <w:b/>
          <w:bCs/>
          <w:color w:val="000000" w:themeColor="text1"/>
          <w:sz w:val="22"/>
          <w:szCs w:val="22"/>
          <w:lang w:eastAsia="ar-SA"/>
        </w:rPr>
        <w:t>UWAGA 2:</w:t>
      </w:r>
      <w:r w:rsidRPr="00FC39A0">
        <w:rPr>
          <w:b/>
          <w:color w:val="000000" w:themeColor="text1"/>
          <w:sz w:val="22"/>
          <w:szCs w:val="22"/>
          <w:lang w:eastAsia="ar-SA"/>
        </w:rPr>
        <w:t xml:space="preserve"> </w:t>
      </w:r>
      <w:r w:rsidRPr="00FC39A0">
        <w:rPr>
          <w:bCs/>
          <w:color w:val="000000" w:themeColor="text1"/>
          <w:sz w:val="22"/>
          <w:szCs w:val="22"/>
          <w:lang w:eastAsia="ar-SA"/>
        </w:rPr>
        <w:t>W przypadku Wykonawców wspólnie ubiegających się o udzielenie zamówienia, spełnienie wyżej wymienionego warunku wykazuje jeden z Wykonawców wspólnie ubiegających się o udzielenie zamówienia. Warunek nie będzie spełniony, jeżeli wszyscy Wykonawcy wspólnie ubiegający się o udzielenie zamówienia w sumie wykażą się wymaganym doświadczeniem, ale żaden z nich indywidualnie nie wykazał się całym wymaganym doświadczeniem opisanym powyżej.</w:t>
      </w:r>
    </w:p>
    <w:p w14:paraId="21572BFE" w14:textId="77777777" w:rsidR="00A358A9" w:rsidRPr="00A358A9" w:rsidRDefault="00A358A9" w:rsidP="00A358A9">
      <w:pPr>
        <w:widowControl/>
        <w:autoSpaceDN/>
        <w:ind w:left="927"/>
        <w:jc w:val="both"/>
        <w:textAlignment w:val="auto"/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</w:pPr>
    </w:p>
    <w:p w14:paraId="283F85D1" w14:textId="70BC04F5" w:rsidR="00A358A9" w:rsidRPr="00A358A9" w:rsidRDefault="00FC39A0" w:rsidP="00FC39A0">
      <w:pPr>
        <w:widowControl/>
        <w:tabs>
          <w:tab w:val="left" w:pos="426"/>
        </w:tabs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Arial" w:cs="Times New Roman"/>
          <w:color w:val="000000" w:themeColor="text1"/>
          <w:w w:val="105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>4.3</w:t>
      </w:r>
      <w:r w:rsidR="00A358A9" w:rsidRPr="00A358A9"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>Wykaz oświadczeń lub dokumentów, potwierdzających spełnianie warunków udziału w postępowaniu.</w:t>
      </w:r>
    </w:p>
    <w:p w14:paraId="27FD74E6" w14:textId="2194F488" w:rsidR="00A358A9" w:rsidRPr="00FC39A0" w:rsidRDefault="00A358A9" w:rsidP="00FC39A0">
      <w:pPr>
        <w:tabs>
          <w:tab w:val="left" w:pos="709"/>
          <w:tab w:val="right" w:pos="9072"/>
        </w:tabs>
        <w:spacing w:after="200" w:line="276" w:lineRule="auto"/>
        <w:ind w:left="360"/>
        <w:jc w:val="both"/>
        <w:rPr>
          <w:rFonts w:eastAsia="Times New Roman"/>
          <w:color w:val="000000" w:themeColor="text1"/>
          <w:sz w:val="22"/>
          <w:szCs w:val="22"/>
          <w:lang w:eastAsia="ar-SA"/>
        </w:rPr>
      </w:pPr>
      <w:r w:rsidRPr="00FC39A0">
        <w:rPr>
          <w:rFonts w:eastAsia="Arial"/>
          <w:color w:val="000000" w:themeColor="text1"/>
          <w:w w:val="105"/>
          <w:sz w:val="22"/>
          <w:szCs w:val="22"/>
          <w:lang w:eastAsia="ar-SA"/>
        </w:rPr>
        <w:t xml:space="preserve">W celu potwierdzenia spełnienia warunków udziału w postępowaniu, Wykonawcy winni przedłożyć do oferty niżej wymienione oświadczenia i dokumenty: </w:t>
      </w:r>
    </w:p>
    <w:p w14:paraId="1052C840" w14:textId="5ECB6F39" w:rsidR="00A358A9" w:rsidRPr="00FC39A0" w:rsidRDefault="00FC39A0" w:rsidP="00FC39A0">
      <w:pPr>
        <w:widowControl/>
        <w:tabs>
          <w:tab w:val="num" w:pos="1080"/>
          <w:tab w:val="left" w:pos="1276"/>
        </w:tabs>
        <w:suppressAutoHyphens w:val="0"/>
        <w:autoSpaceDE w:val="0"/>
        <w:autoSpaceDN/>
        <w:spacing w:after="200" w:line="276" w:lineRule="auto"/>
        <w:ind w:left="360"/>
        <w:jc w:val="both"/>
        <w:textAlignment w:val="auto"/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>a)</w:t>
      </w:r>
      <w:r w:rsidR="00A358A9" w:rsidRPr="00A358A9"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>Zaświadczenie potwierdzające, iż Wykonawca jest wpisany do rejestru operatorów pocztowych, prowadzonego przez Prezesa Urzędu Komunikacji Elektronicznej, zgodnie</w:t>
      </w:r>
      <w:r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 xml:space="preserve"> </w:t>
      </w:r>
      <w:r w:rsidR="00A358A9" w:rsidRPr="00FC39A0">
        <w:rPr>
          <w:color w:val="000000" w:themeColor="text1"/>
          <w:sz w:val="22"/>
          <w:szCs w:val="22"/>
          <w:lang w:eastAsia="ar-SA"/>
        </w:rPr>
        <w:t xml:space="preserve">z art. 6 ustawy z dnia 23 listopada 2012 r. Prawo pocztowe (tekst jednolity: Dz. U. z 2023 r. poz. 1640 </w:t>
      </w:r>
      <w:proofErr w:type="spellStart"/>
      <w:r w:rsidR="002D6F35" w:rsidRPr="00FC39A0">
        <w:rPr>
          <w:color w:val="000000" w:themeColor="text1"/>
          <w:sz w:val="22"/>
          <w:szCs w:val="22"/>
          <w:lang w:eastAsia="ar-SA"/>
        </w:rPr>
        <w:t>t</w:t>
      </w:r>
      <w:r w:rsidR="00A358A9" w:rsidRPr="00FC39A0">
        <w:rPr>
          <w:color w:val="000000" w:themeColor="text1"/>
          <w:sz w:val="22"/>
          <w:szCs w:val="22"/>
          <w:lang w:eastAsia="ar-SA"/>
        </w:rPr>
        <w:t>.</w:t>
      </w:r>
      <w:r w:rsidR="002D6F35" w:rsidRPr="00FC39A0">
        <w:rPr>
          <w:color w:val="000000" w:themeColor="text1"/>
          <w:sz w:val="22"/>
          <w:szCs w:val="22"/>
          <w:lang w:eastAsia="ar-SA"/>
        </w:rPr>
        <w:t>j</w:t>
      </w:r>
      <w:proofErr w:type="spellEnd"/>
      <w:r w:rsidR="00A358A9" w:rsidRPr="00FC39A0">
        <w:rPr>
          <w:color w:val="000000" w:themeColor="text1"/>
          <w:sz w:val="22"/>
          <w:szCs w:val="22"/>
          <w:lang w:eastAsia="ar-SA"/>
        </w:rPr>
        <w:t>.)</w:t>
      </w:r>
    </w:p>
    <w:p w14:paraId="04E86068" w14:textId="77777777" w:rsidR="00A358A9" w:rsidRDefault="00A358A9" w:rsidP="00A358A9">
      <w:pPr>
        <w:pStyle w:val="Tekstpodstawowy21"/>
        <w:ind w:left="1440"/>
        <w:jc w:val="both"/>
        <w:rPr>
          <w:b w:val="0"/>
          <w:sz w:val="24"/>
          <w:szCs w:val="24"/>
        </w:rPr>
      </w:pPr>
    </w:p>
    <w:p w14:paraId="304A3D5E" w14:textId="77777777" w:rsidR="00A358A9" w:rsidRDefault="00A358A9" w:rsidP="00A358A9">
      <w:pPr>
        <w:pStyle w:val="Tekstpodstawowy21"/>
        <w:ind w:left="1440"/>
        <w:jc w:val="both"/>
        <w:rPr>
          <w:b w:val="0"/>
          <w:sz w:val="24"/>
          <w:szCs w:val="24"/>
        </w:rPr>
      </w:pPr>
    </w:p>
    <w:p w14:paraId="2B7005A2" w14:textId="77777777" w:rsidR="00A358A9" w:rsidRDefault="00A358A9" w:rsidP="00A358A9">
      <w:pPr>
        <w:pStyle w:val="Tekstpodstawowy21"/>
        <w:ind w:left="1440"/>
        <w:jc w:val="both"/>
        <w:rPr>
          <w:b w:val="0"/>
          <w:sz w:val="24"/>
          <w:szCs w:val="24"/>
        </w:rPr>
      </w:pPr>
    </w:p>
    <w:p w14:paraId="40B5991B" w14:textId="53E4E23F" w:rsidR="00F37862" w:rsidRDefault="00F37862" w:rsidP="00F4195B">
      <w:pPr>
        <w:pStyle w:val="Tekstpodstawowy21"/>
        <w:numPr>
          <w:ilvl w:val="0"/>
          <w:numId w:val="16"/>
        </w:numPr>
        <w:jc w:val="both"/>
        <w:rPr>
          <w:b w:val="0"/>
          <w:sz w:val="24"/>
          <w:szCs w:val="24"/>
        </w:rPr>
      </w:pPr>
      <w:r w:rsidRPr="00785693">
        <w:rPr>
          <w:b w:val="0"/>
          <w:sz w:val="24"/>
          <w:szCs w:val="24"/>
        </w:rPr>
        <w:lastRenderedPageBreak/>
        <w:t>Dokumenty dołączone do oferty winny być przedstawione w formie oryginału lub kopii poświadczonej za zgodność z oryginałem przez Wykonawcę, zgodnie z ww. Rozporządzeniem w sprawie rodzajów dokumentów.</w:t>
      </w:r>
    </w:p>
    <w:p w14:paraId="11BF8A9C" w14:textId="77777777" w:rsidR="00F37862" w:rsidRPr="00785693" w:rsidRDefault="00F37862" w:rsidP="00F4195B">
      <w:pPr>
        <w:pStyle w:val="Tekstpodstawowy21"/>
        <w:numPr>
          <w:ilvl w:val="0"/>
          <w:numId w:val="16"/>
        </w:numPr>
        <w:jc w:val="both"/>
        <w:rPr>
          <w:b w:val="0"/>
          <w:sz w:val="24"/>
          <w:szCs w:val="24"/>
        </w:rPr>
      </w:pPr>
      <w:r w:rsidRPr="00785693">
        <w:rPr>
          <w:b w:val="0"/>
          <w:sz w:val="24"/>
          <w:szCs w:val="24"/>
        </w:rPr>
        <w:t>Zamawiający może żądać przedstawienia w wyznaczonym przez siebie terminie oryginału lub notarialnie potwierdzonej kopii dokumentu, gdy złożona przez Wykonawcę kopia dokumentu jest nieczytelna lub budzi wątpliwości co do jej prawdziwości.</w:t>
      </w:r>
    </w:p>
    <w:p w14:paraId="7C35486D" w14:textId="14507569" w:rsidR="00F37862" w:rsidRPr="00D94C2B" w:rsidRDefault="00F37862" w:rsidP="00F4195B">
      <w:pPr>
        <w:pStyle w:val="Tekstpodstawowy21"/>
        <w:numPr>
          <w:ilvl w:val="0"/>
          <w:numId w:val="16"/>
        </w:numPr>
        <w:jc w:val="both"/>
        <w:rPr>
          <w:b w:val="0"/>
          <w:bCs/>
          <w:sz w:val="24"/>
          <w:szCs w:val="24"/>
        </w:rPr>
      </w:pPr>
      <w:r w:rsidRPr="00785693">
        <w:rPr>
          <w:b w:val="0"/>
          <w:sz w:val="24"/>
          <w:szCs w:val="24"/>
        </w:rPr>
        <w:t>Dokumenty sporządzone w języku obcym są składane wraz z tłumaczeniem na język polski.</w:t>
      </w:r>
      <w:r w:rsidR="00FC39A0">
        <w:rPr>
          <w:b w:val="0"/>
          <w:sz w:val="24"/>
          <w:szCs w:val="24"/>
        </w:rPr>
        <w:t xml:space="preserve"> </w:t>
      </w:r>
      <w:r w:rsidR="00D94C2B" w:rsidRPr="00D94C2B">
        <w:rPr>
          <w:b w:val="0"/>
          <w:bCs/>
          <w:color w:val="1B1B1B"/>
          <w:sz w:val="24"/>
          <w:szCs w:val="24"/>
          <w:shd w:val="clear" w:color="auto" w:fill="FFFFFF"/>
        </w:rPr>
        <w:t>Wykonawc</w:t>
      </w:r>
      <w:r w:rsidR="00D94C2B">
        <w:rPr>
          <w:b w:val="0"/>
          <w:bCs/>
          <w:color w:val="1B1B1B"/>
          <w:sz w:val="24"/>
          <w:szCs w:val="24"/>
          <w:shd w:val="clear" w:color="auto" w:fill="FFFFFF"/>
        </w:rPr>
        <w:t>a</w:t>
      </w:r>
      <w:r w:rsidR="00D94C2B" w:rsidRPr="00D94C2B">
        <w:rPr>
          <w:b w:val="0"/>
          <w:bCs/>
          <w:color w:val="1B1B1B"/>
          <w:sz w:val="24"/>
          <w:szCs w:val="24"/>
          <w:shd w:val="clear" w:color="auto" w:fill="FFFFFF"/>
        </w:rPr>
        <w:t xml:space="preserve"> decydując się na tłumaczenie samodzielne powinni dochować należytej staranności i zadbać o najwyższą jakość tłumaczenia.</w:t>
      </w:r>
    </w:p>
    <w:p w14:paraId="232881EC" w14:textId="77777777" w:rsidR="0024671C" w:rsidRDefault="00F37862" w:rsidP="00F4195B">
      <w:pPr>
        <w:pStyle w:val="Tekstpodstawowy21"/>
        <w:numPr>
          <w:ilvl w:val="0"/>
          <w:numId w:val="16"/>
        </w:numPr>
        <w:jc w:val="both"/>
        <w:rPr>
          <w:b w:val="0"/>
          <w:sz w:val="24"/>
          <w:szCs w:val="24"/>
        </w:rPr>
      </w:pPr>
      <w:r w:rsidRPr="007658E0">
        <w:rPr>
          <w:b w:val="0"/>
          <w:sz w:val="24"/>
          <w:szCs w:val="24"/>
        </w:rPr>
        <w:t>Nie spełnienie któregokolwiek z postawionego/</w:t>
      </w:r>
      <w:proofErr w:type="spellStart"/>
      <w:r>
        <w:rPr>
          <w:b w:val="0"/>
          <w:sz w:val="24"/>
          <w:szCs w:val="24"/>
        </w:rPr>
        <w:t>n</w:t>
      </w:r>
      <w:r w:rsidRPr="007658E0">
        <w:rPr>
          <w:b w:val="0"/>
          <w:sz w:val="24"/>
          <w:szCs w:val="24"/>
        </w:rPr>
        <w:t>ych</w:t>
      </w:r>
      <w:proofErr w:type="spellEnd"/>
      <w:r w:rsidRPr="007658E0">
        <w:rPr>
          <w:b w:val="0"/>
          <w:sz w:val="24"/>
          <w:szCs w:val="24"/>
        </w:rPr>
        <w:t xml:space="preserve">  warunku/ów </w:t>
      </w:r>
      <w:r>
        <w:rPr>
          <w:b w:val="0"/>
          <w:sz w:val="24"/>
          <w:szCs w:val="24"/>
        </w:rPr>
        <w:t xml:space="preserve">będzie skutkowało </w:t>
      </w:r>
      <w:r w:rsidRPr="007658E0">
        <w:rPr>
          <w:b w:val="0"/>
          <w:sz w:val="24"/>
          <w:szCs w:val="24"/>
        </w:rPr>
        <w:t>wykluczeniem Wykonawcy.</w:t>
      </w:r>
    </w:p>
    <w:p w14:paraId="63992B8F" w14:textId="77777777" w:rsidR="00B0636D" w:rsidRPr="00BD3EB4" w:rsidRDefault="00B0636D" w:rsidP="00B0636D">
      <w:pPr>
        <w:pStyle w:val="western"/>
        <w:spacing w:after="0" w:line="363" w:lineRule="atLeast"/>
      </w:pPr>
      <w:r w:rsidRPr="00BD3EB4">
        <w:rPr>
          <w:b/>
          <w:bCs/>
          <w:sz w:val="22"/>
          <w:szCs w:val="22"/>
        </w:rPr>
        <w:t>Dokumenty lub oświadczenia, Wykonawca składa w oryginale lub kopii poświadczonej za zgodność z oryginałem w formie elektronicznej, w postaci elektronicznej opatrzonej podpisem zaufanym lub podpisem osobistym. Jeżeli oryginał dokumentu lub oświadczenia, o których mowa powyżej nie zostały sporządzone w postaci dokumentu elektronicznego, Wykonawca może sporządzić i przekazać elektroniczną kopię posiadanego dokumentu lub oświadczenia. W przypadku przekazywania przez Wykonawcę elektronicznej kopii dokumentu lub oświadczenia, opatrzenie jej kwalifikowanym podpisem elektronicznym, podpisem zaufanym lub podpisem osobistym przez Wykonawcę jest równoznaczne z poświadczeniem elektronicznej kopii dokumentu lub oświadczenia za zgodność z oryginałem.</w:t>
      </w:r>
    </w:p>
    <w:p w14:paraId="0628E78B" w14:textId="77777777" w:rsidR="00B0636D" w:rsidRDefault="00B0636D" w:rsidP="00B0636D">
      <w:pPr>
        <w:pStyle w:val="Tekstpodstawowy21"/>
        <w:ind w:left="1440"/>
        <w:jc w:val="both"/>
        <w:rPr>
          <w:rStyle w:val="oznaczenie"/>
          <w:b w:val="0"/>
          <w:sz w:val="24"/>
          <w:szCs w:val="24"/>
        </w:rPr>
      </w:pPr>
    </w:p>
    <w:p w14:paraId="6A4763C2" w14:textId="77777777" w:rsidR="00B0636D" w:rsidRDefault="00B0636D" w:rsidP="00B0636D">
      <w:pPr>
        <w:pStyle w:val="Tekstpodstawowy21"/>
        <w:ind w:left="1440"/>
        <w:jc w:val="both"/>
        <w:rPr>
          <w:rStyle w:val="oznaczenie"/>
          <w:b w:val="0"/>
          <w:sz w:val="24"/>
          <w:szCs w:val="24"/>
        </w:rPr>
      </w:pPr>
    </w:p>
    <w:p w14:paraId="4FCB0662" w14:textId="77777777" w:rsidR="003C7F7E" w:rsidRDefault="003C7F7E" w:rsidP="003C7F7E">
      <w:pPr>
        <w:pStyle w:val="Standard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24671C" w14:paraId="0D1C694E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0AF93" w14:textId="77777777" w:rsidR="003C7F7E" w:rsidRPr="0024671C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24671C">
              <w:rPr>
                <w:rFonts w:ascii="Times New Roman" w:hAnsi="Times New Roman" w:cs="Times New Roman"/>
                <w:i w:val="0"/>
                <w:sz w:val="24"/>
                <w:szCs w:val="24"/>
              </w:rPr>
              <w:t>IV - Informacja o sposobie porozumiewania się zamawiającego z wykonawcami oraz przekazywania oświadczeń i dokumentów</w:t>
            </w:r>
          </w:p>
        </w:tc>
      </w:tr>
    </w:tbl>
    <w:p w14:paraId="16009314" w14:textId="77777777" w:rsidR="00B0636D" w:rsidRPr="00B0636D" w:rsidRDefault="00B0636D" w:rsidP="00A358A9">
      <w:pPr>
        <w:widowControl/>
        <w:numPr>
          <w:ilvl w:val="0"/>
          <w:numId w:val="13"/>
        </w:numPr>
        <w:suppressAutoHyphens w:val="0"/>
        <w:autoSpaceDN/>
        <w:spacing w:before="100" w:beforeAutospacing="1" w:line="363" w:lineRule="atLeast"/>
        <w:textAlignment w:val="auto"/>
        <w:rPr>
          <w:rFonts w:eastAsia="Times New Roman" w:cs="Times New Roman"/>
          <w:kern w:val="0"/>
          <w:lang w:eastAsia="pl-PL" w:bidi="ar-SA"/>
        </w:rPr>
      </w:pPr>
      <w:r w:rsidRPr="00B0636D">
        <w:rPr>
          <w:rFonts w:eastAsia="Times New Roman" w:cs="Times New Roman"/>
          <w:b/>
          <w:kern w:val="0"/>
          <w:lang w:eastAsia="pl-PL" w:bidi="ar-SA"/>
        </w:rPr>
        <w:t>W prowadzonym postępowaniu forma złożenia oferty oraz forma komunikacji pomiędzy Zamawiającym a Wykonawcą została określona w Specyfikacji Warunków Zamówienia</w:t>
      </w:r>
      <w:r w:rsidRPr="00B0636D">
        <w:rPr>
          <w:rFonts w:ascii="Calibri" w:eastAsia="Times New Roman" w:hAnsi="Calibri" w:cs="Times New Roman"/>
          <w:kern w:val="0"/>
          <w:lang w:eastAsia="pl-PL" w:bidi="ar-SA"/>
        </w:rPr>
        <w:t>.</w:t>
      </w:r>
    </w:p>
    <w:p w14:paraId="2F173385" w14:textId="77777777" w:rsidR="00B0636D" w:rsidRPr="00B0636D" w:rsidRDefault="00B0636D" w:rsidP="00A358A9">
      <w:pPr>
        <w:widowControl/>
        <w:numPr>
          <w:ilvl w:val="0"/>
          <w:numId w:val="13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0636D">
        <w:rPr>
          <w:rFonts w:eastAsia="Times New Roman" w:cs="Times New Roman"/>
          <w:kern w:val="0"/>
          <w:lang w:eastAsia="pl-PL" w:bidi="ar-SA"/>
        </w:rPr>
        <w:t>Wykonawca może zwrócić się do Zamawiającego w formie określonej w SWZ o wyjaśnienie treści ogłoszenia. Zamawiający jest obowiązany udzielić wyjaśnień niezwłocznie, jednak nie później niż na 2 dni przed upływem terminu składania ofert, pod warunkiem że wniosek o wyjaśnienie treści ogłoszenia wpłynął do Zamawiającego nie później niż do końca dnia, w którym upływa połowa wyznaczonego terminu składania ofert. Jeżeli wniosek o wyjaśnienie treści ogłoszenia wpłynie po upływie terminu składania wniosku o wyjaśnienie treści ogłoszenia lub dotyczy udzielonych wyjaśnień, Zamawiający może udzielić wyjaśnień albo pozostawić wniosek bez rozpoznania. Przedłużenie terminu składania ofert nie wpływa na bieg terminu składania wniosku o wyjaśnienie treści specyfikacji.</w:t>
      </w:r>
    </w:p>
    <w:p w14:paraId="28203335" w14:textId="77777777" w:rsidR="00B0636D" w:rsidRPr="00B0636D" w:rsidRDefault="00B0636D" w:rsidP="00A358A9">
      <w:pPr>
        <w:widowControl/>
        <w:numPr>
          <w:ilvl w:val="0"/>
          <w:numId w:val="13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0636D">
        <w:rPr>
          <w:rFonts w:eastAsia="Times New Roman" w:cs="Times New Roman"/>
          <w:kern w:val="0"/>
          <w:lang w:eastAsia="pl-PL" w:bidi="ar-SA"/>
        </w:rPr>
        <w:t>Zamawiający zastrzega sobie prawo zmiany treści zamówienia. Jeżeli w wyniku zmiany treści zamówienia jest niezbędny dodatkowy czas na wprowadzenie zmian w ofertach, zamawiający przedłuża termin składania ofert i informuje o tym wykonawców, oraz zamieszcza informację na stronie internetowej.</w:t>
      </w:r>
    </w:p>
    <w:p w14:paraId="76595370" w14:textId="77777777" w:rsidR="00B0636D" w:rsidRPr="00B0636D" w:rsidRDefault="00B0636D" w:rsidP="00A358A9">
      <w:pPr>
        <w:widowControl/>
        <w:numPr>
          <w:ilvl w:val="0"/>
          <w:numId w:val="13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0636D">
        <w:rPr>
          <w:rFonts w:eastAsia="Times New Roman" w:cs="Times New Roman"/>
          <w:kern w:val="0"/>
          <w:lang w:eastAsia="pl-PL" w:bidi="ar-SA"/>
        </w:rPr>
        <w:lastRenderedPageBreak/>
        <w:t>Zamawiający nie odpowiada za wyjaśnienia udzielane Wykonawcom przez inne osoby i instytucje nieuprawnione do bezpośredniego kontaktowania się z wykonawcami, niż wymienione w niniejszym ogłoszeniu.</w:t>
      </w:r>
    </w:p>
    <w:p w14:paraId="5BE2F210" w14:textId="77777777" w:rsidR="00B0636D" w:rsidRPr="00B0636D" w:rsidRDefault="00B0636D" w:rsidP="00A358A9">
      <w:pPr>
        <w:widowControl/>
        <w:numPr>
          <w:ilvl w:val="0"/>
          <w:numId w:val="13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0636D">
        <w:rPr>
          <w:rFonts w:eastAsia="Times New Roman" w:cs="Times New Roman"/>
          <w:kern w:val="0"/>
          <w:lang w:eastAsia="pl-PL" w:bidi="ar-SA"/>
        </w:rPr>
        <w:t>Zamawiający nie zamierza zwoływać zebrania Wykonawców.</w:t>
      </w:r>
    </w:p>
    <w:p w14:paraId="2C6D2BC0" w14:textId="77777777" w:rsidR="00BB153D" w:rsidRDefault="00BB153D" w:rsidP="003C7F7E">
      <w:pPr>
        <w:pStyle w:val="NormalnyWeb"/>
        <w:tabs>
          <w:tab w:val="left" w:pos="5040"/>
        </w:tabs>
        <w:spacing w:before="120" w:after="0"/>
        <w:rPr>
          <w:rFonts w:ascii="Times New Roman" w:hAnsi="Times New Roman" w:cs="Times New Roman"/>
          <w:szCs w:val="20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B2583" w14:paraId="359720EF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439B7" w14:textId="77777777" w:rsidR="003C7F7E" w:rsidRPr="005B2583" w:rsidRDefault="003C7F7E" w:rsidP="00B80134">
            <w:pPr>
              <w:pStyle w:val="Standard"/>
              <w:rPr>
                <w:b/>
              </w:rPr>
            </w:pPr>
            <w:r w:rsidRPr="005B2583">
              <w:rPr>
                <w:b/>
                <w:bCs/>
              </w:rPr>
              <w:t xml:space="preserve">V </w:t>
            </w:r>
            <w:r w:rsidRPr="005B2583">
              <w:rPr>
                <w:b/>
              </w:rPr>
              <w:t xml:space="preserve">- </w:t>
            </w:r>
            <w:r w:rsidRPr="005B2583">
              <w:rPr>
                <w:b/>
                <w:bCs/>
                <w:iCs/>
                <w:lang w:eastAsia="ar-SA"/>
              </w:rPr>
              <w:t>Osoby po stronie zamawiającego uprawnione do porozumiewania się z wykonawcami</w:t>
            </w:r>
          </w:p>
        </w:tc>
      </w:tr>
    </w:tbl>
    <w:p w14:paraId="01D7499E" w14:textId="77777777" w:rsidR="005D0166" w:rsidRPr="00A955A4" w:rsidRDefault="005D0166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Osobami uprawnionymi</w:t>
      </w:r>
      <w:r w:rsidRPr="00A955A4">
        <w:rPr>
          <w:rFonts w:ascii="Times New Roman" w:hAnsi="Times New Roman"/>
          <w:sz w:val="24"/>
          <w:szCs w:val="24"/>
        </w:rPr>
        <w:t xml:space="preserve"> do porozumiewania się z Wykonawcami </w:t>
      </w:r>
      <w:r>
        <w:rPr>
          <w:rFonts w:ascii="Times New Roman" w:hAnsi="Times New Roman"/>
          <w:sz w:val="24"/>
          <w:szCs w:val="24"/>
        </w:rPr>
        <w:t>są</w:t>
      </w:r>
      <w:r w:rsidRPr="00A955A4">
        <w:rPr>
          <w:rFonts w:ascii="Times New Roman" w:hAnsi="Times New Roman"/>
          <w:sz w:val="24"/>
          <w:szCs w:val="24"/>
        </w:rPr>
        <w:t>:</w:t>
      </w:r>
    </w:p>
    <w:p w14:paraId="3B2FEF3E" w14:textId="77777777" w:rsidR="005D0166" w:rsidRDefault="00AA654C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Bulczak</w:t>
      </w:r>
      <w:r w:rsidR="005D0166" w:rsidRPr="00E27CBC">
        <w:rPr>
          <w:rFonts w:ascii="Times New Roman" w:hAnsi="Times New Roman"/>
          <w:sz w:val="24"/>
          <w:szCs w:val="24"/>
        </w:rPr>
        <w:t xml:space="preserve">  - (kwestie proceduralne)</w:t>
      </w:r>
      <w:r w:rsidR="005D0166">
        <w:rPr>
          <w:rFonts w:ascii="Times New Roman" w:hAnsi="Times New Roman"/>
          <w:sz w:val="24"/>
          <w:szCs w:val="24"/>
        </w:rPr>
        <w:t xml:space="preserve"> </w:t>
      </w:r>
    </w:p>
    <w:p w14:paraId="38F9E3E2" w14:textId="56ECAD4A" w:rsidR="005D0166" w:rsidRPr="00B7107C" w:rsidRDefault="00F4195B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Dominika </w:t>
      </w:r>
      <w:proofErr w:type="spellStart"/>
      <w:r>
        <w:rPr>
          <w:rFonts w:ascii="Times New Roman" w:hAnsi="Times New Roman"/>
          <w:sz w:val="24"/>
          <w:szCs w:val="24"/>
        </w:rPr>
        <w:t>Rompza</w:t>
      </w:r>
      <w:proofErr w:type="spellEnd"/>
      <w:r w:rsidR="00FA1C1E">
        <w:rPr>
          <w:rFonts w:ascii="Times New Roman" w:hAnsi="Times New Roman"/>
          <w:sz w:val="24"/>
          <w:szCs w:val="24"/>
        </w:rPr>
        <w:t xml:space="preserve"> </w:t>
      </w:r>
      <w:r w:rsidR="005D0166" w:rsidRPr="00B7107C">
        <w:rPr>
          <w:rFonts w:ascii="Times New Roman" w:hAnsi="Times New Roman"/>
          <w:sz w:val="24"/>
          <w:szCs w:val="24"/>
        </w:rPr>
        <w:t>(kwestie merytoryczne)</w:t>
      </w:r>
    </w:p>
    <w:p w14:paraId="65A83515" w14:textId="731A1199" w:rsidR="005D0166" w:rsidRPr="00B7107C" w:rsidRDefault="00F4195B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Daria Ławicka</w:t>
      </w:r>
      <w:r w:rsidR="005D0166" w:rsidRPr="00B7107C">
        <w:rPr>
          <w:rFonts w:ascii="Times New Roman" w:hAnsi="Times New Roman"/>
          <w:sz w:val="24"/>
          <w:szCs w:val="24"/>
        </w:rPr>
        <w:t>– (kwestie merytoryczne</w:t>
      </w:r>
      <w:r w:rsidR="002C27D2" w:rsidRPr="00B7107C">
        <w:rPr>
          <w:rFonts w:ascii="Times New Roman" w:hAnsi="Times New Roman"/>
          <w:sz w:val="24"/>
          <w:szCs w:val="24"/>
        </w:rPr>
        <w:t>)</w:t>
      </w:r>
    </w:p>
    <w:p w14:paraId="01095A9F" w14:textId="77777777" w:rsidR="005D0166" w:rsidRDefault="005D0166" w:rsidP="005D0166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902F0" w:rsidRPr="006902F0" w14:paraId="42371EEF" w14:textId="77777777" w:rsidTr="006902F0">
        <w:tc>
          <w:tcPr>
            <w:tcW w:w="9747" w:type="dxa"/>
          </w:tcPr>
          <w:p w14:paraId="5EE64021" w14:textId="77777777" w:rsidR="006902F0" w:rsidRPr="006902F0" w:rsidRDefault="006902F0" w:rsidP="00B80134">
            <w:pPr>
              <w:pStyle w:val="Standard"/>
              <w:rPr>
                <w:b/>
                <w:bCs/>
              </w:rPr>
            </w:pPr>
            <w:r w:rsidRPr="006902F0">
              <w:rPr>
                <w:b/>
                <w:bCs/>
              </w:rPr>
              <w:t xml:space="preserve">VI  </w:t>
            </w:r>
            <w:r>
              <w:rPr>
                <w:b/>
                <w:bCs/>
              </w:rPr>
              <w:t>Opis sposobu przygotowania oferty</w:t>
            </w:r>
          </w:p>
        </w:tc>
      </w:tr>
    </w:tbl>
    <w:p w14:paraId="57AAA02C" w14:textId="77777777" w:rsidR="00B0636D" w:rsidRPr="00B0636D" w:rsidRDefault="00B0636D" w:rsidP="00B0636D">
      <w:pPr>
        <w:widowControl/>
        <w:suppressAutoHyphens w:val="0"/>
        <w:autoSpaceDN/>
        <w:spacing w:before="100" w:beforeAutospacing="1" w:line="363" w:lineRule="atLeast"/>
        <w:ind w:left="426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B0636D">
        <w:rPr>
          <w:rFonts w:eastAsia="Times New Roman" w:cs="Times New Roman"/>
          <w:b/>
          <w:kern w:val="0"/>
          <w:lang w:eastAsia="pl-PL" w:bidi="ar-SA"/>
        </w:rPr>
        <w:t>Forma złożenia oferty oraz forma komunikacji pomiędzy Zamawiającym a Wykonawcą została określona w Specyfikacji Warunków Zamówienia.</w:t>
      </w:r>
    </w:p>
    <w:p w14:paraId="47CFA0A9" w14:textId="77777777" w:rsidR="00B0636D" w:rsidRPr="00B0636D" w:rsidRDefault="00B0636D" w:rsidP="00B0636D">
      <w:pPr>
        <w:rPr>
          <w:b/>
        </w:rPr>
      </w:pPr>
    </w:p>
    <w:p w14:paraId="035343B9" w14:textId="77777777" w:rsidR="00B0636D" w:rsidRPr="00B0636D" w:rsidRDefault="00B0636D" w:rsidP="00B0636D">
      <w:pPr>
        <w:jc w:val="center"/>
      </w:pPr>
    </w:p>
    <w:p w14:paraId="2C59B8E5" w14:textId="77777777" w:rsidR="00B0636D" w:rsidRPr="00B0636D" w:rsidRDefault="00B0636D" w:rsidP="00A358A9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B0636D">
        <w:t>Wszelkie koszty związane z przygotowaniem oraz dostarczeniem oferty ponosi Wykonawca.</w:t>
      </w:r>
    </w:p>
    <w:p w14:paraId="0916F4E0" w14:textId="77777777" w:rsidR="00B0636D" w:rsidRPr="00B0636D" w:rsidRDefault="00B0636D" w:rsidP="00A358A9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B0636D">
        <w:t>Zamawiający nie przewiduje zwrotu kosztów udziału w postępowaniu.</w:t>
      </w:r>
    </w:p>
    <w:p w14:paraId="50BCEB06" w14:textId="77777777" w:rsidR="00B0636D" w:rsidRPr="00B0636D" w:rsidRDefault="00B0636D" w:rsidP="00A358A9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B0636D">
        <w:t>Wykonawca może przed upływem terminu składania ofert zmienić lub wycofać ofertę.</w:t>
      </w:r>
      <w:r w:rsidRPr="00B0636D">
        <w:br/>
        <w:t>Zarówno zmiana, jak i wycofanie oferty wymagają zachowania formy elektronicznej na platformie zamawiającego:  mopswejherowow.ezamawiajacy.pl</w:t>
      </w:r>
    </w:p>
    <w:p w14:paraId="7A91211D" w14:textId="77777777" w:rsidR="00B0636D" w:rsidRPr="00B0636D" w:rsidRDefault="00B0636D" w:rsidP="00A358A9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B0636D">
        <w:t>Dokumenty nie będące oryginałami powinny być poświadczone za zgodność z oryginałem przez  osoby właściwe do reprezentowania Wykonawcy.</w:t>
      </w:r>
    </w:p>
    <w:p w14:paraId="2CB050DE" w14:textId="77777777" w:rsidR="00B0636D" w:rsidRPr="00B0636D" w:rsidRDefault="00B0636D" w:rsidP="00A358A9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B0636D">
        <w:t>Zamawiający może żądać przedstawienia w wyznaczonym przez siebie terminie oryginału lub notarialnie potwierdzonej kopii dokumentu, gdy złożona przez Wykonawcę kopia dokumentu jest nieczytelna lub budzi wątpliwości co do jej prawdziwości.</w:t>
      </w:r>
    </w:p>
    <w:p w14:paraId="031B2DE4" w14:textId="77777777" w:rsidR="00B0636D" w:rsidRPr="00B0636D" w:rsidRDefault="00B0636D" w:rsidP="00A358A9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B0636D">
        <w:t xml:space="preserve"> Dokumenty sporządzone w języku obcym są składane wraz z tłumaczeniem na język polski dokonanym przez tłumacza przysięgłego.</w:t>
      </w:r>
    </w:p>
    <w:p w14:paraId="44BC441E" w14:textId="77777777" w:rsidR="005D0166" w:rsidRPr="006902F0" w:rsidRDefault="005D0166" w:rsidP="005D0166">
      <w:pPr>
        <w:pStyle w:val="Standard"/>
        <w:rPr>
          <w:bCs/>
        </w:rPr>
      </w:pPr>
    </w:p>
    <w:p w14:paraId="058E06E6" w14:textId="77777777" w:rsidR="005D0166" w:rsidRPr="005D0166" w:rsidRDefault="005D0166" w:rsidP="005D0166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D0166" w14:paraId="2DC54B18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B616C" w14:textId="77777777" w:rsidR="003C7F7E" w:rsidRPr="005D0166" w:rsidRDefault="003C7F7E" w:rsidP="00B80134">
            <w:pPr>
              <w:pStyle w:val="Standard"/>
              <w:rPr>
                <w:b/>
                <w:bCs/>
              </w:rPr>
            </w:pPr>
            <w:r w:rsidRPr="005D0166">
              <w:rPr>
                <w:b/>
                <w:bCs/>
              </w:rPr>
              <w:t>VI</w:t>
            </w:r>
            <w:r w:rsidR="005B2583">
              <w:rPr>
                <w:b/>
                <w:bCs/>
              </w:rPr>
              <w:t>I</w:t>
            </w:r>
            <w:r w:rsidRPr="005D0166">
              <w:rPr>
                <w:b/>
                <w:bCs/>
              </w:rPr>
              <w:t xml:space="preserve">  - Miejsce i termin składania i otwarcia ofert</w:t>
            </w:r>
          </w:p>
        </w:tc>
      </w:tr>
    </w:tbl>
    <w:p w14:paraId="04DEAFEA" w14:textId="48916226" w:rsidR="00B0636D" w:rsidRPr="00B0636D" w:rsidRDefault="00B0636D" w:rsidP="00A358A9">
      <w:pPr>
        <w:widowControl/>
        <w:numPr>
          <w:ilvl w:val="1"/>
          <w:numId w:val="7"/>
        </w:numPr>
        <w:suppressAutoHyphens w:val="0"/>
        <w:autoSpaceDN/>
        <w:jc w:val="both"/>
        <w:textAlignment w:val="auto"/>
        <w:rPr>
          <w:b/>
        </w:rPr>
      </w:pPr>
      <w:r w:rsidRPr="00B0636D">
        <w:t xml:space="preserve">Ofertę należy złożyć do dnia </w:t>
      </w:r>
      <w:r w:rsidR="00F4195B">
        <w:rPr>
          <w:b/>
          <w:szCs w:val="21"/>
        </w:rPr>
        <w:t>3</w:t>
      </w:r>
      <w:r w:rsidR="00924829">
        <w:rPr>
          <w:b/>
          <w:szCs w:val="21"/>
        </w:rPr>
        <w:t>0</w:t>
      </w:r>
      <w:r>
        <w:rPr>
          <w:b/>
          <w:szCs w:val="21"/>
        </w:rPr>
        <w:t xml:space="preserve"> </w:t>
      </w:r>
      <w:r w:rsidR="00F4195B">
        <w:rPr>
          <w:b/>
          <w:szCs w:val="21"/>
        </w:rPr>
        <w:t>października</w:t>
      </w:r>
      <w:r w:rsidRPr="00B0636D">
        <w:rPr>
          <w:b/>
          <w:szCs w:val="21"/>
        </w:rPr>
        <w:t xml:space="preserve"> 202</w:t>
      </w:r>
      <w:r w:rsidR="00F4195B">
        <w:rPr>
          <w:b/>
          <w:szCs w:val="21"/>
        </w:rPr>
        <w:t>4</w:t>
      </w:r>
      <w:r w:rsidRPr="00B0636D">
        <w:rPr>
          <w:b/>
          <w:szCs w:val="21"/>
        </w:rPr>
        <w:t xml:space="preserve"> </w:t>
      </w:r>
      <w:r w:rsidRPr="00B0636D">
        <w:t xml:space="preserve"> roku, godz. </w:t>
      </w:r>
      <w:r w:rsidR="00F4195B">
        <w:rPr>
          <w:color w:val="000000" w:themeColor="text1"/>
        </w:rPr>
        <w:t>9</w:t>
      </w:r>
      <w:r w:rsidRPr="00B0636D">
        <w:rPr>
          <w:color w:val="000000" w:themeColor="text1"/>
        </w:rPr>
        <w:t xml:space="preserve">.00 </w:t>
      </w:r>
    </w:p>
    <w:p w14:paraId="6E0F4F77" w14:textId="14535118" w:rsidR="00B0636D" w:rsidRPr="00B0636D" w:rsidRDefault="00B0636D" w:rsidP="00A358A9">
      <w:pPr>
        <w:widowControl/>
        <w:numPr>
          <w:ilvl w:val="1"/>
          <w:numId w:val="7"/>
        </w:numPr>
        <w:suppressAutoHyphens w:val="0"/>
        <w:autoSpaceDN/>
        <w:jc w:val="both"/>
        <w:textAlignment w:val="auto"/>
        <w:rPr>
          <w:b/>
        </w:rPr>
      </w:pPr>
      <w:r w:rsidRPr="00B0636D">
        <w:rPr>
          <w:color w:val="000000" w:themeColor="text1"/>
        </w:rPr>
        <w:t xml:space="preserve">Otwarcie ofert odbędzie się w dniu </w:t>
      </w:r>
      <w:r w:rsidR="00210307">
        <w:rPr>
          <w:color w:val="000000" w:themeColor="text1"/>
        </w:rPr>
        <w:t>3</w:t>
      </w:r>
      <w:r w:rsidR="00F4195B">
        <w:rPr>
          <w:color w:val="000000" w:themeColor="text1"/>
        </w:rPr>
        <w:t>0</w:t>
      </w:r>
      <w:r>
        <w:rPr>
          <w:color w:val="000000" w:themeColor="text1"/>
        </w:rPr>
        <w:t xml:space="preserve"> </w:t>
      </w:r>
      <w:r w:rsidR="00F4195B">
        <w:rPr>
          <w:color w:val="000000" w:themeColor="text1"/>
        </w:rPr>
        <w:t>października</w:t>
      </w:r>
      <w:r>
        <w:rPr>
          <w:color w:val="000000" w:themeColor="text1"/>
        </w:rPr>
        <w:t xml:space="preserve"> 202</w:t>
      </w:r>
      <w:r w:rsidR="00F4195B">
        <w:rPr>
          <w:color w:val="000000" w:themeColor="text1"/>
        </w:rPr>
        <w:t>4</w:t>
      </w:r>
      <w:r>
        <w:rPr>
          <w:color w:val="000000" w:themeColor="text1"/>
        </w:rPr>
        <w:t>roku, o godz.</w:t>
      </w:r>
      <w:r w:rsidR="00F4195B">
        <w:rPr>
          <w:color w:val="000000" w:themeColor="text1"/>
        </w:rPr>
        <w:t>9</w:t>
      </w:r>
      <w:r>
        <w:rPr>
          <w:color w:val="000000" w:themeColor="text1"/>
        </w:rPr>
        <w:t>.30</w:t>
      </w:r>
      <w:r w:rsidRPr="00B0636D">
        <w:rPr>
          <w:color w:val="000000" w:themeColor="text1"/>
        </w:rPr>
        <w:t xml:space="preserve"> w siedzibie Miejskiego Ośrodka Pomocy Społecznej w Wejherowie ul. Kusocińskiego 17</w:t>
      </w:r>
    </w:p>
    <w:p w14:paraId="5C686F8E" w14:textId="77777777" w:rsidR="00B0636D" w:rsidRDefault="00B0636D" w:rsidP="00B0636D">
      <w:pPr>
        <w:jc w:val="both"/>
      </w:pPr>
      <w:r w:rsidRPr="00B0636D">
        <w:t xml:space="preserve">      Zamawiający  przewiduje jawne otwarcie ofert.</w:t>
      </w:r>
    </w:p>
    <w:p w14:paraId="78FE741A" w14:textId="42D08E11" w:rsidR="00FF6D12" w:rsidRPr="00B0636D" w:rsidRDefault="00FF6D12" w:rsidP="00FF6D12">
      <w:pPr>
        <w:pStyle w:val="Akapitzlist"/>
        <w:numPr>
          <w:ilvl w:val="1"/>
          <w:numId w:val="7"/>
        </w:numPr>
        <w:jc w:val="both"/>
      </w:pPr>
      <w:r>
        <w:t>Oferty składać należy poprzez platformę Zamawiającego (szczegóły w SWZ)</w:t>
      </w:r>
    </w:p>
    <w:p w14:paraId="2D8C8702" w14:textId="77777777" w:rsidR="00B0636D" w:rsidRPr="00B0636D" w:rsidRDefault="00B0636D" w:rsidP="00B0636D">
      <w:pPr>
        <w:widowControl/>
        <w:suppressAutoHyphens w:val="0"/>
        <w:autoSpaceDN/>
        <w:spacing w:before="100" w:beforeAutospacing="1" w:line="363" w:lineRule="atLeast"/>
        <w:ind w:left="924" w:hanging="499"/>
        <w:jc w:val="both"/>
        <w:textAlignment w:val="auto"/>
        <w:rPr>
          <w:rFonts w:eastAsia="Times New Roman" w:cs="Times New Roman"/>
          <w:kern w:val="0"/>
          <w:u w:val="single"/>
          <w:lang w:eastAsia="pl-PL" w:bidi="ar-SA"/>
        </w:rPr>
      </w:pPr>
      <w:r w:rsidRPr="00B0636D">
        <w:rPr>
          <w:rFonts w:eastAsia="Times New Roman" w:cs="Times New Roman"/>
          <w:kern w:val="0"/>
          <w:lang w:eastAsia="pl-PL" w:bidi="ar-SA"/>
        </w:rPr>
        <w:t xml:space="preserve">         </w:t>
      </w:r>
      <w:r w:rsidRPr="00B0636D">
        <w:rPr>
          <w:rFonts w:eastAsia="Times New Roman" w:cs="Times New Roman"/>
          <w:kern w:val="0"/>
          <w:u w:val="single"/>
          <w:lang w:eastAsia="pl-PL" w:bidi="ar-SA"/>
        </w:rPr>
        <w:t>W przypadku uczestnictwa w otwarciu ofert – z powodu zagrożenia COVID-19 – konieczne jest zachowanie reżimu sanitarnego (obowiązkowe zakrywanie ust i nosa, przy pomocy odzieży lub jej części, maski, maseczki, przyłbicy albo kasku ochronnego, rękawiczki oraz dezynfekowania dłoni, własny długopis).</w:t>
      </w:r>
    </w:p>
    <w:p w14:paraId="1D9A0458" w14:textId="1EAAE0A0" w:rsidR="00B0636D" w:rsidRPr="00924829" w:rsidRDefault="00B0636D" w:rsidP="00924829">
      <w:pPr>
        <w:widowControl/>
        <w:suppressAutoHyphens w:val="0"/>
        <w:autoSpaceDN/>
        <w:spacing w:before="100" w:beforeAutospacing="1" w:line="363" w:lineRule="atLeast"/>
        <w:ind w:left="360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B0636D">
        <w:rPr>
          <w:rFonts w:eastAsia="Times New Roman" w:cs="Times New Roman"/>
          <w:b/>
          <w:kern w:val="0"/>
          <w:lang w:eastAsia="pl-PL" w:bidi="ar-SA"/>
        </w:rPr>
        <w:t>Forma złożenia oferty oraz forma komunikacji pomiędzy Zamawiającym a Wykonawcą została określona w Specyfikacji Warunków Zamówienia</w:t>
      </w:r>
    </w:p>
    <w:p w14:paraId="38A55C05" w14:textId="77777777" w:rsidR="00B0636D" w:rsidRPr="00B0636D" w:rsidRDefault="00B0636D" w:rsidP="00B0636D">
      <w:pPr>
        <w:widowControl/>
        <w:suppressAutoHyphens w:val="0"/>
        <w:autoSpaceDN/>
        <w:ind w:left="360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3AC7F133" w14:textId="77777777" w:rsidR="00B0636D" w:rsidRPr="00B0636D" w:rsidRDefault="00B0636D" w:rsidP="00A358A9">
      <w:pPr>
        <w:widowControl/>
        <w:numPr>
          <w:ilvl w:val="1"/>
          <w:numId w:val="7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0636D">
        <w:rPr>
          <w:rFonts w:eastAsia="Times New Roman" w:cs="Times New Roman"/>
          <w:kern w:val="0"/>
          <w:lang w:eastAsia="pl-PL" w:bidi="ar-SA"/>
        </w:rPr>
        <w:lastRenderedPageBreak/>
        <w:t>Podczas otwarcia zostaną podane:</w:t>
      </w:r>
    </w:p>
    <w:p w14:paraId="237D1303" w14:textId="77777777" w:rsidR="00B0636D" w:rsidRPr="00B0636D" w:rsidRDefault="00B0636D" w:rsidP="00A358A9">
      <w:pPr>
        <w:widowControl/>
        <w:numPr>
          <w:ilvl w:val="1"/>
          <w:numId w:val="11"/>
        </w:numPr>
        <w:autoSpaceDN/>
        <w:ind w:left="1134" w:hanging="283"/>
        <w:jc w:val="both"/>
        <w:textAlignment w:val="auto"/>
      </w:pPr>
      <w:r w:rsidRPr="00B0636D">
        <w:t>nawy firm i adresy Wykonawców,</w:t>
      </w:r>
    </w:p>
    <w:p w14:paraId="104F19A2" w14:textId="77777777" w:rsidR="00B0636D" w:rsidRPr="00B0636D" w:rsidRDefault="00B0636D" w:rsidP="00A358A9">
      <w:pPr>
        <w:widowControl/>
        <w:numPr>
          <w:ilvl w:val="1"/>
          <w:numId w:val="11"/>
        </w:numPr>
        <w:autoSpaceDN/>
        <w:ind w:left="1134" w:hanging="283"/>
        <w:jc w:val="both"/>
        <w:textAlignment w:val="auto"/>
      </w:pPr>
      <w:r w:rsidRPr="00B0636D">
        <w:t>informacje dotyczące ceny i wynagrodzenia.</w:t>
      </w:r>
    </w:p>
    <w:p w14:paraId="45971087" w14:textId="77777777" w:rsidR="00B0636D" w:rsidRPr="00B0636D" w:rsidRDefault="00B0636D" w:rsidP="00A358A9">
      <w:pPr>
        <w:widowControl/>
        <w:numPr>
          <w:ilvl w:val="1"/>
          <w:numId w:val="7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0636D">
        <w:rPr>
          <w:rFonts w:eastAsia="Times New Roman" w:cs="Times New Roman"/>
          <w:kern w:val="0"/>
          <w:lang w:eastAsia="pl-PL" w:bidi="ar-SA"/>
        </w:rPr>
        <w:t>Zamawiający sporządzi protokół z otwarcia ofert.</w:t>
      </w:r>
    </w:p>
    <w:p w14:paraId="4F61D91E" w14:textId="77777777" w:rsidR="00B0636D" w:rsidRPr="00B0636D" w:rsidRDefault="00B0636D" w:rsidP="00A358A9">
      <w:pPr>
        <w:widowControl/>
        <w:numPr>
          <w:ilvl w:val="1"/>
          <w:numId w:val="7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0636D">
        <w:rPr>
          <w:rFonts w:eastAsia="Times New Roman" w:cs="Times New Roman"/>
          <w:kern w:val="0"/>
          <w:lang w:eastAsia="pl-PL" w:bidi="ar-SA"/>
        </w:rPr>
        <w:t>Jeżeli oferta wpłynie do Zamawiającego pocztą lub inną drogą, np. pocztą kurierską, zostanie odrzucona .</w:t>
      </w:r>
    </w:p>
    <w:p w14:paraId="77D33813" w14:textId="77777777" w:rsidR="00B0636D" w:rsidRPr="00B0636D" w:rsidRDefault="00B0636D" w:rsidP="00A358A9">
      <w:pPr>
        <w:widowControl/>
        <w:numPr>
          <w:ilvl w:val="1"/>
          <w:numId w:val="7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0636D">
        <w:rPr>
          <w:rFonts w:eastAsia="Times New Roman" w:cs="Times New Roman"/>
          <w:kern w:val="0"/>
          <w:lang w:eastAsia="pl-PL" w:bidi="ar-SA"/>
        </w:rPr>
        <w:t>Oferta złożoną po terminie zostanie odrzucona.</w:t>
      </w:r>
    </w:p>
    <w:p w14:paraId="7D1B2B7B" w14:textId="77777777" w:rsidR="00010D15" w:rsidRDefault="00010D15" w:rsidP="00010D15">
      <w:pPr>
        <w:pStyle w:val="Tekstpodstawowy2"/>
        <w:widowControl/>
        <w:suppressAutoHyphens w:val="0"/>
        <w:autoSpaceDN/>
        <w:spacing w:after="0" w:line="240" w:lineRule="auto"/>
        <w:ind w:left="360"/>
        <w:textAlignment w:val="auto"/>
        <w:rPr>
          <w:szCs w:val="24"/>
        </w:rPr>
      </w:pPr>
    </w:p>
    <w:p w14:paraId="1660142F" w14:textId="77777777" w:rsidR="00632889" w:rsidRPr="001B0C7B" w:rsidRDefault="00632889" w:rsidP="00632889">
      <w:pPr>
        <w:pStyle w:val="Akapitzlist"/>
        <w:suppressAutoHyphens/>
        <w:ind w:left="360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14:paraId="4BFAA9CA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30458" w14:textId="77777777" w:rsidR="003C7F7E" w:rsidRPr="005B2583" w:rsidRDefault="003C7F7E" w:rsidP="00B80134">
            <w:pPr>
              <w:pStyle w:val="Standard"/>
              <w:rPr>
                <w:b/>
                <w:bCs/>
              </w:rPr>
            </w:pPr>
            <w:r w:rsidRPr="005B2583">
              <w:rPr>
                <w:b/>
                <w:bCs/>
              </w:rPr>
              <w:t>VII</w:t>
            </w:r>
            <w:r w:rsidR="005B2583">
              <w:rPr>
                <w:b/>
                <w:bCs/>
              </w:rPr>
              <w:t>I</w:t>
            </w:r>
            <w:r w:rsidRPr="005B2583">
              <w:rPr>
                <w:b/>
                <w:bCs/>
              </w:rPr>
              <w:t xml:space="preserve"> - Opis sposobu obliczenia ceny</w:t>
            </w:r>
          </w:p>
        </w:tc>
      </w:tr>
    </w:tbl>
    <w:p w14:paraId="6A50941B" w14:textId="77777777" w:rsidR="005B2583" w:rsidRDefault="005B2583" w:rsidP="005B2583">
      <w:pPr>
        <w:pStyle w:val="Akapitzlist"/>
        <w:ind w:left="360"/>
        <w:jc w:val="both"/>
      </w:pPr>
    </w:p>
    <w:p w14:paraId="304EB4F7" w14:textId="442EC4B0" w:rsidR="005B2583" w:rsidRDefault="005B2583" w:rsidP="00F4195B">
      <w:pPr>
        <w:pStyle w:val="Akapitzlist"/>
        <w:numPr>
          <w:ilvl w:val="0"/>
          <w:numId w:val="9"/>
        </w:numPr>
        <w:jc w:val="both"/>
      </w:pPr>
      <w:r>
        <w:t xml:space="preserve">Cenę oferty Wykonawca zobowiązany jest obliczyć zgodnie z formularzem cenowym stanowiącym </w:t>
      </w:r>
      <w:r w:rsidR="00C1440D" w:rsidRPr="00F4195B">
        <w:rPr>
          <w:b/>
          <w:i/>
        </w:rPr>
        <w:t>załącznik</w:t>
      </w:r>
      <w:r w:rsidRPr="00F4195B">
        <w:rPr>
          <w:b/>
          <w:i/>
        </w:rPr>
        <w:t xml:space="preserve"> nr </w:t>
      </w:r>
      <w:r w:rsidR="00F4195B" w:rsidRPr="00F4195B">
        <w:rPr>
          <w:b/>
          <w:i/>
        </w:rPr>
        <w:t>1</w:t>
      </w:r>
      <w:r w:rsidR="00817EC8">
        <w:rPr>
          <w:b/>
          <w:i/>
        </w:rPr>
        <w:t>a</w:t>
      </w:r>
      <w:r w:rsidR="000C49A6" w:rsidRPr="00F4195B">
        <w:rPr>
          <w:b/>
          <w:i/>
        </w:rPr>
        <w:t xml:space="preserve"> do SWZ</w:t>
      </w:r>
      <w:r w:rsidRPr="00F4195B">
        <w:rPr>
          <w:b/>
          <w:i/>
        </w:rPr>
        <w:t>.</w:t>
      </w:r>
    </w:p>
    <w:p w14:paraId="56812373" w14:textId="11A9FB46" w:rsidR="005B2583" w:rsidRDefault="005B2583" w:rsidP="00F4195B">
      <w:pPr>
        <w:pStyle w:val="Akapitzlist"/>
        <w:numPr>
          <w:ilvl w:val="0"/>
          <w:numId w:val="9"/>
        </w:numPr>
        <w:jc w:val="both"/>
      </w:pPr>
      <w:r>
        <w:t xml:space="preserve">Cenę oferty należy podać w wartości </w:t>
      </w:r>
      <w:r w:rsidRPr="00F4195B">
        <w:rPr>
          <w:b/>
          <w:bCs/>
        </w:rPr>
        <w:t>brutto</w:t>
      </w:r>
      <w:r>
        <w:t>.</w:t>
      </w:r>
      <w:r w:rsidR="00817EC8" w:rsidRPr="00817EC8">
        <w:rPr>
          <w:b/>
          <w:i/>
        </w:rPr>
        <w:t xml:space="preserve"> </w:t>
      </w:r>
      <w:r w:rsidR="00817EC8" w:rsidRPr="00F4195B">
        <w:rPr>
          <w:b/>
          <w:i/>
        </w:rPr>
        <w:t>załącznik nr 1 do SWZ</w:t>
      </w:r>
    </w:p>
    <w:p w14:paraId="4A158A76" w14:textId="62B14800" w:rsidR="005B2583" w:rsidRDefault="00F4195B" w:rsidP="00F4195B">
      <w:pPr>
        <w:pStyle w:val="Akapitzlist"/>
        <w:numPr>
          <w:ilvl w:val="0"/>
          <w:numId w:val="9"/>
        </w:numPr>
        <w:jc w:val="both"/>
      </w:pPr>
      <w:r>
        <w:t>Cena ma zawierać wszystkie koszty przedmiotu zamówienia</w:t>
      </w:r>
    </w:p>
    <w:p w14:paraId="376DA1F1" w14:textId="34AC7F32" w:rsidR="005B2583" w:rsidRDefault="005B2583" w:rsidP="00F4195B">
      <w:pPr>
        <w:pStyle w:val="Akapitzlist"/>
        <w:numPr>
          <w:ilvl w:val="0"/>
          <w:numId w:val="9"/>
        </w:numPr>
        <w:jc w:val="both"/>
      </w:pPr>
      <w:r>
        <w:t xml:space="preserve">W sytuacji, gdy Zamawiający uzna, że wykonawca zaoferował rażąco niską cenę w stosunku do przedmiotu zamówienia, zgodnie z art. </w:t>
      </w:r>
      <w:r w:rsidR="00817EC8">
        <w:t>224 ust 1</w:t>
      </w:r>
      <w:r>
        <w:t xml:space="preserve"> ustawy w celu dokonania weryfikacji tego podejrzenia, zwróci się w formie pisemnej do Wykonawcy o udzielenie w określonym terminie wyjaśnień dotyczących elementów oferty mających wpływ na wysokość ceny. Zamawiający odrzuci ofertę wykonawcy, który nie złoży wyjaśnień lub jeżeli dokonana ocena wyjaśnień wraz z dostarczonymi dowodami potwierdza, że oferta zawiera rażąco niską cenę w stosunku do przedmiotu zamówienia.</w:t>
      </w:r>
    </w:p>
    <w:p w14:paraId="03EA6290" w14:textId="77777777" w:rsidR="00FE275A" w:rsidRDefault="00FE275A" w:rsidP="00FE275A">
      <w:pPr>
        <w:pStyle w:val="Akapitzlist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FE275A" w14:paraId="45FD5169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3D0C7" w14:textId="77777777" w:rsidR="003C7F7E" w:rsidRPr="00FE275A" w:rsidRDefault="003C7F7E" w:rsidP="00B80134">
            <w:pPr>
              <w:pStyle w:val="Standard"/>
              <w:rPr>
                <w:b/>
                <w:bCs/>
              </w:rPr>
            </w:pPr>
            <w:r w:rsidRPr="00FE275A">
              <w:rPr>
                <w:b/>
                <w:bCs/>
              </w:rPr>
              <w:t>I</w:t>
            </w:r>
            <w:r w:rsidR="00FE275A">
              <w:rPr>
                <w:b/>
                <w:bCs/>
              </w:rPr>
              <w:t>X</w:t>
            </w:r>
            <w:r w:rsidRPr="00FE275A">
              <w:rPr>
                <w:b/>
                <w:bCs/>
              </w:rPr>
              <w:t>- Kryteria oceny ofert</w:t>
            </w:r>
          </w:p>
        </w:tc>
      </w:tr>
    </w:tbl>
    <w:p w14:paraId="469B0A8B" w14:textId="77777777" w:rsidR="003909F8" w:rsidRDefault="003909F8" w:rsidP="00F4195B">
      <w:pPr>
        <w:widowControl/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</w:p>
    <w:p w14:paraId="50C083E9" w14:textId="493EC4F2" w:rsidR="00F4195B" w:rsidRDefault="00F4195B" w:rsidP="00F4195B">
      <w:pPr>
        <w:widowControl/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>
        <w:rPr>
          <w:bCs/>
          <w:iCs/>
        </w:rPr>
        <w:t xml:space="preserve">Zamawiający będzie się kierował następującymi kryteriami: CENA 100% </w:t>
      </w:r>
    </w:p>
    <w:p w14:paraId="02DDAEFC" w14:textId="77777777" w:rsidR="00F4195B" w:rsidRPr="003909F8" w:rsidRDefault="00F4195B" w:rsidP="00F4195B">
      <w:pPr>
        <w:widowControl/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3909F8" w14:paraId="53CDB353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05A86" w14:textId="77777777" w:rsidR="003C7F7E" w:rsidRPr="003909F8" w:rsidRDefault="003C7F7E" w:rsidP="00B80134">
            <w:pPr>
              <w:pStyle w:val="Standard"/>
              <w:rPr>
                <w:b/>
              </w:rPr>
            </w:pPr>
            <w:r w:rsidRPr="003909F8">
              <w:rPr>
                <w:b/>
                <w:bCs/>
              </w:rPr>
              <w:t>X - Informacja dotycząca walut obcych, w jakich mogą być prowadzone rozliczenia między</w:t>
            </w:r>
            <w:r w:rsidRPr="003909F8">
              <w:rPr>
                <w:b/>
              </w:rPr>
              <w:t xml:space="preserve"> </w:t>
            </w:r>
            <w:r w:rsidRPr="003909F8">
              <w:rPr>
                <w:b/>
                <w:bCs/>
              </w:rPr>
              <w:t>zamawiającym i wykonawcą</w:t>
            </w:r>
          </w:p>
        </w:tc>
      </w:tr>
    </w:tbl>
    <w:p w14:paraId="15655F88" w14:textId="77777777" w:rsidR="003C7F7E" w:rsidRPr="003909F8" w:rsidRDefault="003C7F7E" w:rsidP="003C7F7E">
      <w:pPr>
        <w:pStyle w:val="Standard"/>
        <w:spacing w:before="120" w:after="120"/>
      </w:pPr>
      <w:r w:rsidRPr="003909F8">
        <w:t>Rozliczenia między Zamawiającym i Wykonawcą będą prowadzone w polskich złotych.</w:t>
      </w: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14:paraId="640AE917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E98DB" w14:textId="77777777" w:rsidR="003C7F7E" w:rsidRPr="003909F8" w:rsidRDefault="003C7F7E" w:rsidP="00B80134">
            <w:pPr>
              <w:pStyle w:val="Standard"/>
              <w:rPr>
                <w:b/>
                <w:bCs/>
              </w:rPr>
            </w:pPr>
            <w:r w:rsidRPr="003909F8">
              <w:rPr>
                <w:b/>
                <w:bCs/>
              </w:rPr>
              <w:t xml:space="preserve">X </w:t>
            </w:r>
            <w:r w:rsidR="003909F8" w:rsidRPr="003909F8">
              <w:rPr>
                <w:b/>
                <w:bCs/>
              </w:rPr>
              <w:t>I</w:t>
            </w:r>
            <w:r w:rsidRPr="003909F8">
              <w:rPr>
                <w:b/>
                <w:bCs/>
              </w:rPr>
              <w:t xml:space="preserve"> - Informacje o formalnościach, jakie powinny zostać dopełnione po wyborze oferty w celu zawarcia umowy w sprawie zamówienia publicznego</w:t>
            </w:r>
          </w:p>
        </w:tc>
      </w:tr>
    </w:tbl>
    <w:p w14:paraId="119D07FA" w14:textId="77777777" w:rsidR="003909F8" w:rsidRPr="003909F8" w:rsidRDefault="003909F8" w:rsidP="003909F8">
      <w:pPr>
        <w:pStyle w:val="Akapitzlist"/>
        <w:jc w:val="both"/>
        <w:rPr>
          <w:b/>
        </w:rPr>
      </w:pPr>
    </w:p>
    <w:p w14:paraId="5047B585" w14:textId="77777777" w:rsidR="003909F8" w:rsidRPr="00D8642F" w:rsidRDefault="003909F8" w:rsidP="00A358A9">
      <w:pPr>
        <w:pStyle w:val="Akapitzlist"/>
        <w:numPr>
          <w:ilvl w:val="0"/>
          <w:numId w:val="10"/>
        </w:numPr>
        <w:jc w:val="both"/>
        <w:rPr>
          <w:b/>
        </w:rPr>
      </w:pPr>
      <w:r>
        <w:t>O miejscu i terminie zawarcia umowy Wykonawca, którego oferta została wybrana zostanie poinformowany odrębnym zawiadomieniem pisemnie.</w:t>
      </w:r>
    </w:p>
    <w:p w14:paraId="6A0B95E4" w14:textId="42BAA504" w:rsidR="003909F8" w:rsidRPr="006C4D7C" w:rsidRDefault="003909F8" w:rsidP="00A358A9">
      <w:pPr>
        <w:pStyle w:val="Akapitzlist"/>
        <w:numPr>
          <w:ilvl w:val="0"/>
          <w:numId w:val="10"/>
        </w:numPr>
        <w:jc w:val="both"/>
        <w:rPr>
          <w:b/>
        </w:rPr>
      </w:pPr>
      <w:r>
        <w:t xml:space="preserve">Jeżeli w postępowaniu zostanie wybrana oferta wykonawców wspólnie ubiegających się o udzielenie zamówienia, zamawiający może zażądać przed zawarciem umowy w sprawie zamówienia publicznego umowy regulującej współpracę tych wykonawców, zgodnie z art. </w:t>
      </w:r>
      <w:r w:rsidR="00817EC8">
        <w:t>58</w:t>
      </w:r>
      <w:r>
        <w:t xml:space="preserve"> ust 4 Ustawy </w:t>
      </w:r>
      <w:proofErr w:type="spellStart"/>
      <w:r>
        <w:t>Pzp</w:t>
      </w:r>
      <w:proofErr w:type="spellEnd"/>
      <w:r>
        <w:t>.</w:t>
      </w:r>
    </w:p>
    <w:p w14:paraId="59823F37" w14:textId="46A1D2FA" w:rsidR="004B2132" w:rsidRPr="004B2132" w:rsidRDefault="003909F8" w:rsidP="00A358A9">
      <w:pPr>
        <w:pStyle w:val="Akapitzlist"/>
        <w:numPr>
          <w:ilvl w:val="0"/>
          <w:numId w:val="10"/>
        </w:numPr>
        <w:jc w:val="both"/>
        <w:rPr>
          <w:b/>
        </w:rPr>
      </w:pPr>
      <w:r w:rsidRPr="00860066">
        <w:t>Zamawiaj</w:t>
      </w:r>
      <w:r>
        <w:t>ący zawie</w:t>
      </w:r>
      <w:r w:rsidR="00007A73">
        <w:t>rz</w:t>
      </w:r>
      <w:r>
        <w:t xml:space="preserve"> umowę </w:t>
      </w:r>
      <w:r w:rsidR="00007A73">
        <w:t xml:space="preserve">niezwłocznie po </w:t>
      </w:r>
      <w:r w:rsidRPr="00860066">
        <w:t>zawiadomien</w:t>
      </w:r>
      <w:r w:rsidR="00007A73">
        <w:t>iu</w:t>
      </w:r>
      <w:r w:rsidRPr="00860066">
        <w:t xml:space="preserve"> o wyb</w:t>
      </w:r>
      <w:r w:rsidR="004B2132">
        <w:t xml:space="preserve">orze najkorzystniejszej oferty. </w:t>
      </w:r>
    </w:p>
    <w:p w14:paraId="74C016B1" w14:textId="77777777" w:rsidR="004B2132" w:rsidRPr="004B2132" w:rsidRDefault="003909F8" w:rsidP="00A358A9">
      <w:pPr>
        <w:pStyle w:val="Akapitzlist"/>
        <w:numPr>
          <w:ilvl w:val="0"/>
          <w:numId w:val="10"/>
        </w:numPr>
        <w:jc w:val="both"/>
        <w:rPr>
          <w:b/>
        </w:rPr>
      </w:pPr>
      <w:r>
        <w:t>Jeżeli Wykonawca, którego oferta została wybrana, nie przystąpi do podpisania umo</w:t>
      </w:r>
      <w:r w:rsidR="004B2132">
        <w:t>wy w terminie określonym w pkt 3</w:t>
      </w:r>
      <w:r>
        <w:t xml:space="preserve"> – Zamawiający wybierze najkorzystniejszą ofertę spośród pozostałych ofert, bez przeprowadzenia ich ponownej oceny.</w:t>
      </w:r>
    </w:p>
    <w:p w14:paraId="08336BDB" w14:textId="77777777" w:rsidR="003C7F7E" w:rsidRPr="004B2132" w:rsidRDefault="003C7F7E" w:rsidP="00A358A9">
      <w:pPr>
        <w:pStyle w:val="Akapitzlist"/>
        <w:numPr>
          <w:ilvl w:val="0"/>
          <w:numId w:val="10"/>
        </w:numPr>
        <w:jc w:val="both"/>
        <w:rPr>
          <w:b/>
        </w:rPr>
      </w:pPr>
      <w:r w:rsidRPr="004B2132">
        <w:rPr>
          <w:szCs w:val="20"/>
        </w:rPr>
        <w:t>Do prowadzonego postępowania nie przysługują wykonawcom środki ochrony prawnej określone odpowiednio  w przepisach ustawy Prawo zamówień publicznych.</w:t>
      </w:r>
    </w:p>
    <w:p w14:paraId="37BD653C" w14:textId="77777777" w:rsidR="003C7F7E" w:rsidRDefault="003C7F7E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2FDFE224" w14:textId="77777777" w:rsidR="00705E80" w:rsidRDefault="00705E8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4B2132" w14:paraId="20805B31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17CDE" w14:textId="77777777" w:rsidR="003C7F7E" w:rsidRPr="00A40CA3" w:rsidRDefault="00A40CA3" w:rsidP="00B80134">
            <w:pPr>
              <w:pStyle w:val="Standard"/>
              <w:rPr>
                <w:b/>
                <w:bCs/>
              </w:rPr>
            </w:pPr>
            <w:r w:rsidRPr="00A40CA3">
              <w:rPr>
                <w:b/>
                <w:bCs/>
              </w:rPr>
              <w:lastRenderedPageBreak/>
              <w:t>Załączniki do ogłoszenia</w:t>
            </w:r>
          </w:p>
        </w:tc>
      </w:tr>
    </w:tbl>
    <w:p w14:paraId="77373B18" w14:textId="77777777" w:rsidR="00A40CA3" w:rsidRDefault="00A40CA3" w:rsidP="004B2132"/>
    <w:p w14:paraId="1CE2EED3" w14:textId="77777777" w:rsidR="005516EE" w:rsidRDefault="000C49A6" w:rsidP="004B2132">
      <w:r>
        <w:t>-SWZ</w:t>
      </w:r>
    </w:p>
    <w:p w14:paraId="48F0C5BB" w14:textId="77777777" w:rsidR="000C49A6" w:rsidRDefault="000C49A6" w:rsidP="004B2132">
      <w:pPr>
        <w:rPr>
          <w:bCs/>
        </w:rPr>
      </w:pPr>
      <w:r>
        <w:t>-załączniki do SWZ</w:t>
      </w:r>
    </w:p>
    <w:p w14:paraId="57DE6FCC" w14:textId="77777777" w:rsidR="00966EB5" w:rsidRDefault="00966EB5" w:rsidP="00966EB5">
      <w:pPr>
        <w:spacing w:before="240" w:after="60"/>
        <w:ind w:left="5580"/>
        <w:jc w:val="center"/>
        <w:outlineLvl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ZATWIERDZAM</w:t>
      </w:r>
    </w:p>
    <w:p w14:paraId="0B73CF49" w14:textId="77777777" w:rsidR="00966EB5" w:rsidRDefault="000C49A6" w:rsidP="000C49A6">
      <w:pPr>
        <w:spacing w:before="240" w:after="60"/>
        <w:ind w:left="5580"/>
        <w:outlineLvl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Anna Kosmalska</w:t>
      </w:r>
    </w:p>
    <w:p w14:paraId="74E3E5C1" w14:textId="77777777" w:rsidR="00966EB5" w:rsidRDefault="00966EB5" w:rsidP="00966EB5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Dyrektor </w:t>
      </w:r>
    </w:p>
    <w:p w14:paraId="65F20CD4" w14:textId="77777777" w:rsidR="00966EB5" w:rsidRDefault="00966EB5" w:rsidP="00966EB5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Miejskiego Ośrodka Pomocy </w:t>
      </w:r>
    </w:p>
    <w:p w14:paraId="11E31AA1" w14:textId="77777777" w:rsidR="00B80134" w:rsidRPr="008F0489" w:rsidRDefault="00966EB5" w:rsidP="008F0489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Społecznej w Wejherowie</w:t>
      </w:r>
    </w:p>
    <w:p w14:paraId="50813E65" w14:textId="77777777" w:rsidR="009455B9" w:rsidRDefault="009455B9" w:rsidP="00301354">
      <w:pPr>
        <w:pStyle w:val="Standard"/>
        <w:ind w:left="5664" w:hanging="84"/>
        <w:rPr>
          <w:sz w:val="20"/>
          <w:szCs w:val="20"/>
        </w:rPr>
      </w:pPr>
    </w:p>
    <w:p w14:paraId="09439378" w14:textId="77777777" w:rsidR="00CC78F1" w:rsidRDefault="00CC78F1" w:rsidP="00301354">
      <w:pPr>
        <w:pStyle w:val="Standard"/>
        <w:ind w:left="5664" w:hanging="84"/>
        <w:rPr>
          <w:sz w:val="20"/>
          <w:szCs w:val="20"/>
        </w:rPr>
      </w:pPr>
    </w:p>
    <w:p w14:paraId="007D0FDB" w14:textId="77777777" w:rsidR="00CC78F1" w:rsidRDefault="00CC78F1" w:rsidP="00301354">
      <w:pPr>
        <w:pStyle w:val="Standard"/>
        <w:ind w:left="5664" w:hanging="84"/>
        <w:rPr>
          <w:sz w:val="20"/>
          <w:szCs w:val="20"/>
        </w:rPr>
      </w:pPr>
    </w:p>
    <w:p w14:paraId="58D5ECF2" w14:textId="77777777" w:rsidR="00CC78F1" w:rsidRDefault="00CC78F1" w:rsidP="00301354">
      <w:pPr>
        <w:pStyle w:val="Standard"/>
        <w:ind w:left="5664" w:hanging="84"/>
        <w:rPr>
          <w:sz w:val="20"/>
          <w:szCs w:val="20"/>
        </w:rPr>
      </w:pPr>
    </w:p>
    <w:p w14:paraId="21EFD616" w14:textId="77777777" w:rsidR="00CC78F1" w:rsidRDefault="00CC78F1" w:rsidP="00301354">
      <w:pPr>
        <w:pStyle w:val="Standard"/>
        <w:ind w:left="5664" w:hanging="84"/>
        <w:rPr>
          <w:sz w:val="20"/>
          <w:szCs w:val="20"/>
        </w:rPr>
      </w:pPr>
    </w:p>
    <w:p w14:paraId="08F4C497" w14:textId="77777777" w:rsidR="00CC78F1" w:rsidRDefault="00CC78F1" w:rsidP="00301354">
      <w:pPr>
        <w:pStyle w:val="Standard"/>
        <w:ind w:left="5664" w:hanging="84"/>
        <w:rPr>
          <w:sz w:val="20"/>
          <w:szCs w:val="20"/>
        </w:rPr>
      </w:pPr>
    </w:p>
    <w:p w14:paraId="312689FB" w14:textId="77777777" w:rsidR="00CC78F1" w:rsidRDefault="00CC78F1" w:rsidP="00301354">
      <w:pPr>
        <w:pStyle w:val="Standard"/>
        <w:ind w:left="5664" w:hanging="84"/>
        <w:rPr>
          <w:sz w:val="20"/>
          <w:szCs w:val="20"/>
        </w:rPr>
      </w:pPr>
    </w:p>
    <w:p w14:paraId="2E8833B5" w14:textId="77777777" w:rsidR="00CC78F1" w:rsidRDefault="00CC78F1" w:rsidP="00301354">
      <w:pPr>
        <w:pStyle w:val="Standard"/>
        <w:ind w:left="5664" w:hanging="84"/>
        <w:rPr>
          <w:sz w:val="20"/>
          <w:szCs w:val="20"/>
        </w:rPr>
      </w:pPr>
    </w:p>
    <w:p w14:paraId="3A347235" w14:textId="77777777" w:rsidR="00CC78F1" w:rsidRDefault="00CC78F1" w:rsidP="00301354">
      <w:pPr>
        <w:pStyle w:val="Standard"/>
        <w:ind w:left="5664" w:hanging="84"/>
        <w:rPr>
          <w:sz w:val="20"/>
          <w:szCs w:val="20"/>
        </w:rPr>
      </w:pPr>
    </w:p>
    <w:p w14:paraId="090E31BA" w14:textId="77777777" w:rsidR="00CC78F1" w:rsidRDefault="00CC78F1" w:rsidP="00301354">
      <w:pPr>
        <w:pStyle w:val="Standard"/>
        <w:ind w:left="5664" w:hanging="84"/>
        <w:rPr>
          <w:sz w:val="20"/>
          <w:szCs w:val="20"/>
        </w:rPr>
      </w:pPr>
    </w:p>
    <w:p w14:paraId="00965137" w14:textId="77777777" w:rsidR="00CC78F1" w:rsidRDefault="00CC78F1" w:rsidP="00301354">
      <w:pPr>
        <w:pStyle w:val="Standard"/>
        <w:ind w:left="5664" w:hanging="84"/>
        <w:rPr>
          <w:sz w:val="20"/>
          <w:szCs w:val="20"/>
        </w:rPr>
      </w:pPr>
    </w:p>
    <w:p w14:paraId="21B657A4" w14:textId="77777777" w:rsidR="00CC78F1" w:rsidRDefault="00CC78F1" w:rsidP="00301354">
      <w:pPr>
        <w:pStyle w:val="Standard"/>
        <w:ind w:left="5664" w:hanging="84"/>
        <w:rPr>
          <w:sz w:val="20"/>
          <w:szCs w:val="20"/>
        </w:rPr>
      </w:pPr>
    </w:p>
    <w:p w14:paraId="6B4CEBF1" w14:textId="77777777" w:rsidR="00CC78F1" w:rsidRDefault="00CC78F1" w:rsidP="00301354">
      <w:pPr>
        <w:pStyle w:val="Standard"/>
        <w:ind w:left="5664" w:hanging="84"/>
        <w:rPr>
          <w:sz w:val="20"/>
          <w:szCs w:val="20"/>
        </w:rPr>
      </w:pPr>
    </w:p>
    <w:p w14:paraId="01047F31" w14:textId="77777777" w:rsidR="00CC78F1" w:rsidRDefault="00CC78F1" w:rsidP="00301354">
      <w:pPr>
        <w:pStyle w:val="Standard"/>
        <w:ind w:left="5664" w:hanging="84"/>
        <w:rPr>
          <w:sz w:val="20"/>
          <w:szCs w:val="20"/>
        </w:rPr>
      </w:pPr>
    </w:p>
    <w:p w14:paraId="2490359F" w14:textId="77777777" w:rsidR="00CC78F1" w:rsidRDefault="00CC78F1" w:rsidP="00301354">
      <w:pPr>
        <w:pStyle w:val="Standard"/>
        <w:ind w:left="5664" w:hanging="84"/>
        <w:rPr>
          <w:sz w:val="20"/>
          <w:szCs w:val="20"/>
        </w:rPr>
      </w:pPr>
    </w:p>
    <w:p w14:paraId="4B65DECB" w14:textId="77777777" w:rsidR="00CC78F1" w:rsidRDefault="00CC78F1" w:rsidP="00301354">
      <w:pPr>
        <w:pStyle w:val="Standard"/>
        <w:ind w:left="5664" w:hanging="84"/>
        <w:rPr>
          <w:sz w:val="20"/>
          <w:szCs w:val="20"/>
        </w:rPr>
      </w:pPr>
    </w:p>
    <w:p w14:paraId="1E20E269" w14:textId="77777777" w:rsidR="00CC78F1" w:rsidRDefault="00CC78F1" w:rsidP="00301354">
      <w:pPr>
        <w:pStyle w:val="Standard"/>
        <w:ind w:left="5664" w:hanging="84"/>
        <w:rPr>
          <w:sz w:val="20"/>
          <w:szCs w:val="20"/>
        </w:rPr>
      </w:pPr>
    </w:p>
    <w:p w14:paraId="6E9A8B0B" w14:textId="77777777" w:rsidR="009455B9" w:rsidRDefault="009455B9" w:rsidP="00632889">
      <w:pPr>
        <w:pStyle w:val="Standard"/>
        <w:rPr>
          <w:sz w:val="20"/>
          <w:szCs w:val="20"/>
        </w:rPr>
      </w:pPr>
    </w:p>
    <w:p w14:paraId="39D507FA" w14:textId="77777777" w:rsidR="00FA1C1E" w:rsidRDefault="00FA1C1E" w:rsidP="00B80134">
      <w:pPr>
        <w:ind w:left="426"/>
        <w:jc w:val="right"/>
        <w:rPr>
          <w:b/>
        </w:rPr>
      </w:pPr>
    </w:p>
    <w:p w14:paraId="3C9FD9B6" w14:textId="77777777" w:rsidR="00FA1C1E" w:rsidRDefault="00FA1C1E" w:rsidP="00B80134">
      <w:pPr>
        <w:ind w:left="426"/>
        <w:jc w:val="right"/>
        <w:rPr>
          <w:b/>
        </w:rPr>
      </w:pPr>
    </w:p>
    <w:p w14:paraId="5B6FF76D" w14:textId="77777777" w:rsidR="00FA1C1E" w:rsidRDefault="00FA1C1E" w:rsidP="00B80134">
      <w:pPr>
        <w:ind w:left="426"/>
        <w:jc w:val="right"/>
        <w:rPr>
          <w:b/>
        </w:rPr>
      </w:pPr>
    </w:p>
    <w:sectPr w:rsidR="00FA1C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769AC" w14:textId="77777777" w:rsidR="00E719D9" w:rsidRDefault="00E719D9" w:rsidP="00FC1157">
      <w:r>
        <w:separator/>
      </w:r>
    </w:p>
  </w:endnote>
  <w:endnote w:type="continuationSeparator" w:id="0">
    <w:p w14:paraId="6F15AFB8" w14:textId="77777777" w:rsidR="00E719D9" w:rsidRDefault="00E719D9" w:rsidP="00FC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charset w:val="00"/>
    <w:family w:val="roman"/>
    <w:pitch w:val="variable"/>
  </w:font>
  <w:font w:name="Times New Roman CE">
    <w:panose1 w:val="020206030504050203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42431" w14:textId="77777777" w:rsidR="00A36E74" w:rsidRDefault="00A36E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19DA0" w14:textId="77777777" w:rsidR="00A36E74" w:rsidRDefault="00A36E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F82B" w14:textId="77777777" w:rsidR="00A36E74" w:rsidRDefault="00A36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368A2" w14:textId="77777777" w:rsidR="00E719D9" w:rsidRDefault="00E719D9" w:rsidP="00FC1157">
      <w:r>
        <w:separator/>
      </w:r>
    </w:p>
  </w:footnote>
  <w:footnote w:type="continuationSeparator" w:id="0">
    <w:p w14:paraId="3E2B60A3" w14:textId="77777777" w:rsidR="00E719D9" w:rsidRDefault="00E719D9" w:rsidP="00FC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F8F6A" w14:textId="77777777" w:rsidR="00A36E74" w:rsidRDefault="00A36E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3588C" w14:textId="77777777" w:rsidR="00A36E74" w:rsidRDefault="00A36E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5DC40" w14:textId="77777777" w:rsidR="00A36E74" w:rsidRDefault="00A36E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 w:val="0"/>
        <w:bCs/>
        <w:color w:val="auto"/>
        <w:w w:val="105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05D"/>
    <w:multiLevelType w:val="hybridMultilevel"/>
    <w:tmpl w:val="376488BC"/>
    <w:lvl w:ilvl="0" w:tplc="1618FCBC">
      <w:start w:val="1"/>
      <w:numFmt w:val="decimal"/>
      <w:lvlText w:val="ROZDZIAŁ %1"/>
      <w:lvlJc w:val="left"/>
      <w:pPr>
        <w:ind w:left="786" w:hanging="360"/>
      </w:pPr>
      <w:rPr>
        <w:rFonts w:cs="Times New Roman" w:hint="default"/>
        <w:b/>
        <w:sz w:val="24"/>
        <w:szCs w:val="24"/>
      </w:rPr>
    </w:lvl>
    <w:lvl w:ilvl="1" w:tplc="8176EA9E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509287C0">
      <w:start w:val="1"/>
      <w:numFmt w:val="lowerLetter"/>
      <w:lvlText w:val="%3)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5E2996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54B8"/>
    <w:multiLevelType w:val="hybridMultilevel"/>
    <w:tmpl w:val="9A94B430"/>
    <w:lvl w:ilvl="0" w:tplc="4EB62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B3B"/>
    <w:multiLevelType w:val="hybridMultilevel"/>
    <w:tmpl w:val="88802876"/>
    <w:lvl w:ilvl="0" w:tplc="183039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C58C2"/>
    <w:multiLevelType w:val="hybridMultilevel"/>
    <w:tmpl w:val="07687692"/>
    <w:lvl w:ilvl="0" w:tplc="35FC62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504F9"/>
    <w:multiLevelType w:val="multilevel"/>
    <w:tmpl w:val="DE96AFB0"/>
    <w:styleLink w:val="WW8Num15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)"/>
      <w:lvlJc w:val="left"/>
      <w:rPr>
        <w:b w:val="0"/>
        <w:i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9C44BBB"/>
    <w:multiLevelType w:val="multilevel"/>
    <w:tmpl w:val="F2A6542C"/>
    <w:styleLink w:val="WW8Num3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3B6D722C"/>
    <w:multiLevelType w:val="hybridMultilevel"/>
    <w:tmpl w:val="C7FE03F0"/>
    <w:lvl w:ilvl="0" w:tplc="7D6865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C2A9A"/>
    <w:multiLevelType w:val="hybridMultilevel"/>
    <w:tmpl w:val="33FCD1C6"/>
    <w:lvl w:ilvl="0" w:tplc="730ADF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D42D9"/>
    <w:multiLevelType w:val="multilevel"/>
    <w:tmpl w:val="7CA2F96A"/>
    <w:styleLink w:val="WW8Num74"/>
    <w:lvl w:ilvl="0">
      <w:start w:val="1"/>
      <w:numFmt w:val="decimal"/>
      <w:lvlText w:val="%1."/>
      <w:lvlJc w:val="left"/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4F7C7C09"/>
    <w:multiLevelType w:val="hybridMultilevel"/>
    <w:tmpl w:val="529C899E"/>
    <w:lvl w:ilvl="0" w:tplc="E78C9DA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74DAC"/>
    <w:multiLevelType w:val="multilevel"/>
    <w:tmpl w:val="2D90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DC22FA"/>
    <w:multiLevelType w:val="multilevel"/>
    <w:tmpl w:val="0CEC2FFA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  <w:w w:val="100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eastAsia="Times New Roman" w:hint="default"/>
        <w:b w:val="0"/>
        <w:w w:val="1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w w:val="1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  <w:w w:val="1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w w:val="1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  <w:w w:val="1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w w:val="1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  <w:w w:val="1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w w:val="100"/>
      </w:rPr>
    </w:lvl>
  </w:abstractNum>
  <w:abstractNum w:abstractNumId="13" w15:restartNumberingAfterBreak="0">
    <w:nsid w:val="57DC5937"/>
    <w:multiLevelType w:val="multilevel"/>
    <w:tmpl w:val="C18EF5B4"/>
    <w:styleLink w:val="WW8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62D5588B"/>
    <w:multiLevelType w:val="hybridMultilevel"/>
    <w:tmpl w:val="8C7E3C86"/>
    <w:lvl w:ilvl="0" w:tplc="A2FE6C2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FB2242"/>
    <w:multiLevelType w:val="multilevel"/>
    <w:tmpl w:val="DCBCD23C"/>
    <w:styleLink w:val="WW8Num71"/>
    <w:lvl w:ilvl="0">
      <w:start w:val="2"/>
      <w:numFmt w:val="decimal"/>
      <w:lvlText w:val="%1."/>
      <w:lvlJc w:val="left"/>
      <w:rPr>
        <w:szCs w:val="24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79DE0A96"/>
    <w:multiLevelType w:val="hybridMultilevel"/>
    <w:tmpl w:val="305CBF3E"/>
    <w:lvl w:ilvl="0" w:tplc="3098B6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9A1337"/>
    <w:multiLevelType w:val="hybridMultilevel"/>
    <w:tmpl w:val="94E22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17103">
    <w:abstractNumId w:val="13"/>
  </w:num>
  <w:num w:numId="2" w16cid:durableId="1515727080">
    <w:abstractNumId w:val="5"/>
  </w:num>
  <w:num w:numId="3" w16cid:durableId="567882493">
    <w:abstractNumId w:val="9"/>
  </w:num>
  <w:num w:numId="4" w16cid:durableId="1913856152">
    <w:abstractNumId w:val="15"/>
  </w:num>
  <w:num w:numId="5" w16cid:durableId="532769542">
    <w:abstractNumId w:val="8"/>
  </w:num>
  <w:num w:numId="6" w16cid:durableId="33576438">
    <w:abstractNumId w:val="16"/>
  </w:num>
  <w:num w:numId="7" w16cid:durableId="210507797">
    <w:abstractNumId w:val="1"/>
  </w:num>
  <w:num w:numId="8" w16cid:durableId="1390346449">
    <w:abstractNumId w:val="3"/>
  </w:num>
  <w:num w:numId="9" w16cid:durableId="1917006890">
    <w:abstractNumId w:val="10"/>
  </w:num>
  <w:num w:numId="10" w16cid:durableId="1204632583">
    <w:abstractNumId w:val="2"/>
  </w:num>
  <w:num w:numId="11" w16cid:durableId="1391348566">
    <w:abstractNumId w:val="14"/>
  </w:num>
  <w:num w:numId="12" w16cid:durableId="86536256">
    <w:abstractNumId w:val="7"/>
  </w:num>
  <w:num w:numId="13" w16cid:durableId="1141117951">
    <w:abstractNumId w:val="11"/>
  </w:num>
  <w:num w:numId="14" w16cid:durableId="8534051">
    <w:abstractNumId w:val="17"/>
  </w:num>
  <w:num w:numId="15" w16cid:durableId="1258490350">
    <w:abstractNumId w:val="6"/>
  </w:num>
  <w:num w:numId="16" w16cid:durableId="658656117">
    <w:abstractNumId w:val="4"/>
  </w:num>
  <w:num w:numId="17" w16cid:durableId="1507935491">
    <w:abstractNumId w:val="0"/>
  </w:num>
  <w:num w:numId="18" w16cid:durableId="82798625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7E"/>
    <w:rsid w:val="00007A73"/>
    <w:rsid w:val="00010D15"/>
    <w:rsid w:val="00014E41"/>
    <w:rsid w:val="000356E2"/>
    <w:rsid w:val="00081949"/>
    <w:rsid w:val="00081DFA"/>
    <w:rsid w:val="00087D62"/>
    <w:rsid w:val="000A1F34"/>
    <w:rsid w:val="000A6331"/>
    <w:rsid w:val="000C1781"/>
    <w:rsid w:val="000C49A6"/>
    <w:rsid w:val="000F0FAD"/>
    <w:rsid w:val="00100ACA"/>
    <w:rsid w:val="001028AD"/>
    <w:rsid w:val="00110DAB"/>
    <w:rsid w:val="00145E4A"/>
    <w:rsid w:val="001B0C7B"/>
    <w:rsid w:val="001C5433"/>
    <w:rsid w:val="001D7D03"/>
    <w:rsid w:val="00204BD9"/>
    <w:rsid w:val="00210307"/>
    <w:rsid w:val="002328CD"/>
    <w:rsid w:val="0024671C"/>
    <w:rsid w:val="0029063B"/>
    <w:rsid w:val="002930FF"/>
    <w:rsid w:val="002C27D2"/>
    <w:rsid w:val="002C6C77"/>
    <w:rsid w:val="002D3FF9"/>
    <w:rsid w:val="002D6F35"/>
    <w:rsid w:val="002E2E78"/>
    <w:rsid w:val="002E7127"/>
    <w:rsid w:val="00301354"/>
    <w:rsid w:val="00313108"/>
    <w:rsid w:val="00386F47"/>
    <w:rsid w:val="003909F8"/>
    <w:rsid w:val="003A4C77"/>
    <w:rsid w:val="003B3337"/>
    <w:rsid w:val="003C0176"/>
    <w:rsid w:val="003C0BC0"/>
    <w:rsid w:val="003C7F7E"/>
    <w:rsid w:val="004166BE"/>
    <w:rsid w:val="00444EA5"/>
    <w:rsid w:val="004838B0"/>
    <w:rsid w:val="00495EA2"/>
    <w:rsid w:val="004A1836"/>
    <w:rsid w:val="004B2132"/>
    <w:rsid w:val="004B3799"/>
    <w:rsid w:val="004F0215"/>
    <w:rsid w:val="004F4539"/>
    <w:rsid w:val="0050070B"/>
    <w:rsid w:val="005516EE"/>
    <w:rsid w:val="0056467C"/>
    <w:rsid w:val="00580647"/>
    <w:rsid w:val="00584720"/>
    <w:rsid w:val="005A2706"/>
    <w:rsid w:val="005B2583"/>
    <w:rsid w:val="005D0166"/>
    <w:rsid w:val="005F0113"/>
    <w:rsid w:val="00632889"/>
    <w:rsid w:val="00635FF9"/>
    <w:rsid w:val="006902F0"/>
    <w:rsid w:val="006C1C96"/>
    <w:rsid w:val="006F5035"/>
    <w:rsid w:val="00705E80"/>
    <w:rsid w:val="007224FE"/>
    <w:rsid w:val="00731B09"/>
    <w:rsid w:val="007436B1"/>
    <w:rsid w:val="007828A9"/>
    <w:rsid w:val="00787DCF"/>
    <w:rsid w:val="007A0CEC"/>
    <w:rsid w:val="007B4BAE"/>
    <w:rsid w:val="007E52F0"/>
    <w:rsid w:val="00817EC8"/>
    <w:rsid w:val="00824B5F"/>
    <w:rsid w:val="0083636B"/>
    <w:rsid w:val="008434DD"/>
    <w:rsid w:val="00864A85"/>
    <w:rsid w:val="00872CE3"/>
    <w:rsid w:val="00892B51"/>
    <w:rsid w:val="00895FB7"/>
    <w:rsid w:val="008B4319"/>
    <w:rsid w:val="008E1D7F"/>
    <w:rsid w:val="008F0489"/>
    <w:rsid w:val="008F6A73"/>
    <w:rsid w:val="0091260B"/>
    <w:rsid w:val="009170AB"/>
    <w:rsid w:val="00920468"/>
    <w:rsid w:val="00920A6C"/>
    <w:rsid w:val="009227AB"/>
    <w:rsid w:val="00924829"/>
    <w:rsid w:val="00934E73"/>
    <w:rsid w:val="009455B9"/>
    <w:rsid w:val="009606CF"/>
    <w:rsid w:val="00966EB5"/>
    <w:rsid w:val="009779DC"/>
    <w:rsid w:val="009C7A37"/>
    <w:rsid w:val="009F6D39"/>
    <w:rsid w:val="00A03A30"/>
    <w:rsid w:val="00A358A9"/>
    <w:rsid w:val="00A36E74"/>
    <w:rsid w:val="00A40CA3"/>
    <w:rsid w:val="00A4197A"/>
    <w:rsid w:val="00A63704"/>
    <w:rsid w:val="00A72B5C"/>
    <w:rsid w:val="00A83555"/>
    <w:rsid w:val="00A9765D"/>
    <w:rsid w:val="00AA654C"/>
    <w:rsid w:val="00AE56A0"/>
    <w:rsid w:val="00B0636D"/>
    <w:rsid w:val="00B34D05"/>
    <w:rsid w:val="00B407D0"/>
    <w:rsid w:val="00B7107C"/>
    <w:rsid w:val="00B80134"/>
    <w:rsid w:val="00B96525"/>
    <w:rsid w:val="00BA0F82"/>
    <w:rsid w:val="00BA2F59"/>
    <w:rsid w:val="00BB153D"/>
    <w:rsid w:val="00BB1FB0"/>
    <w:rsid w:val="00BC1268"/>
    <w:rsid w:val="00BC45EA"/>
    <w:rsid w:val="00C006BB"/>
    <w:rsid w:val="00C13907"/>
    <w:rsid w:val="00C1440D"/>
    <w:rsid w:val="00C65A73"/>
    <w:rsid w:val="00C77441"/>
    <w:rsid w:val="00C95651"/>
    <w:rsid w:val="00CB7CFE"/>
    <w:rsid w:val="00CC03E9"/>
    <w:rsid w:val="00CC78F1"/>
    <w:rsid w:val="00CC7F6B"/>
    <w:rsid w:val="00CD04BA"/>
    <w:rsid w:val="00CF519F"/>
    <w:rsid w:val="00D15574"/>
    <w:rsid w:val="00D2271E"/>
    <w:rsid w:val="00D80D3F"/>
    <w:rsid w:val="00D80E0E"/>
    <w:rsid w:val="00D84AC2"/>
    <w:rsid w:val="00D94C2B"/>
    <w:rsid w:val="00DB58A8"/>
    <w:rsid w:val="00DE19BA"/>
    <w:rsid w:val="00E64D69"/>
    <w:rsid w:val="00E67292"/>
    <w:rsid w:val="00E70405"/>
    <w:rsid w:val="00E719D9"/>
    <w:rsid w:val="00E84AB8"/>
    <w:rsid w:val="00EB71D7"/>
    <w:rsid w:val="00ED0A24"/>
    <w:rsid w:val="00F37862"/>
    <w:rsid w:val="00F4195B"/>
    <w:rsid w:val="00F44A9C"/>
    <w:rsid w:val="00F52271"/>
    <w:rsid w:val="00F66073"/>
    <w:rsid w:val="00F74BF9"/>
    <w:rsid w:val="00FA1C1E"/>
    <w:rsid w:val="00FC1157"/>
    <w:rsid w:val="00FC39A0"/>
    <w:rsid w:val="00FE275A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2EA9"/>
  <w15:docId w15:val="{8BD9B470-80AC-428C-8DE9-DD3F3556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F02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16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Standard"/>
    <w:next w:val="Standard"/>
    <w:link w:val="Nagwek2Znak"/>
    <w:rsid w:val="003C7F7E"/>
    <w:pPr>
      <w:keepNext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Standard"/>
    <w:next w:val="Standard"/>
    <w:link w:val="Nagwek6Znak"/>
    <w:rsid w:val="003C7F7E"/>
    <w:pPr>
      <w:spacing w:before="240" w:after="60"/>
      <w:textAlignment w:val="auto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7F7E"/>
    <w:rPr>
      <w:rFonts w:ascii="Arial" w:eastAsia="SimSun" w:hAnsi="Arial" w:cs="Arial"/>
      <w:b/>
      <w:bCs/>
      <w:i/>
      <w:iCs/>
      <w:kern w:val="3"/>
      <w:sz w:val="28"/>
      <w:szCs w:val="28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3C7F7E"/>
    <w:rPr>
      <w:rFonts w:ascii="Times New Roman" w:eastAsia="SimSun" w:hAnsi="Times New Roman" w:cs="Mangal"/>
      <w:b/>
      <w:bCs/>
      <w:kern w:val="3"/>
      <w:lang w:eastAsia="zh-CN" w:bidi="hi-IN"/>
    </w:rPr>
  </w:style>
  <w:style w:type="paragraph" w:customStyle="1" w:styleId="Standard">
    <w:name w:val="Standard"/>
    <w:rsid w:val="003C7F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rsid w:val="003C7F7E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3C7F7E"/>
    <w:pPr>
      <w:spacing w:after="120"/>
    </w:pPr>
  </w:style>
  <w:style w:type="paragraph" w:styleId="NormalnyWeb">
    <w:name w:val="Normal (Web)"/>
    <w:basedOn w:val="Standard"/>
    <w:rsid w:val="003C7F7E"/>
    <w:pPr>
      <w:spacing w:before="280" w:after="280"/>
      <w:jc w:val="both"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Lista2">
    <w:name w:val="List 2"/>
    <w:basedOn w:val="Standard"/>
    <w:rsid w:val="003C7F7E"/>
    <w:pPr>
      <w:ind w:left="566" w:hanging="283"/>
      <w:textAlignment w:val="auto"/>
    </w:pPr>
    <w:rPr>
      <w:rFonts w:ascii="Univers" w:hAnsi="Univers" w:cs="Univers"/>
      <w:sz w:val="22"/>
    </w:rPr>
  </w:style>
  <w:style w:type="character" w:customStyle="1" w:styleId="oznaczenie">
    <w:name w:val="oznaczenie"/>
    <w:basedOn w:val="Domylnaczcionkaakapitu"/>
    <w:rsid w:val="003C7F7E"/>
  </w:style>
  <w:style w:type="numbering" w:customStyle="1" w:styleId="WW8Num33">
    <w:name w:val="WW8Num33"/>
    <w:basedOn w:val="Bezlisty"/>
    <w:rsid w:val="003C7F7E"/>
    <w:pPr>
      <w:numPr>
        <w:numId w:val="1"/>
      </w:numPr>
    </w:pPr>
  </w:style>
  <w:style w:type="numbering" w:customStyle="1" w:styleId="WW8Num15">
    <w:name w:val="WW8Num15"/>
    <w:basedOn w:val="Bezlisty"/>
    <w:rsid w:val="003C7F7E"/>
    <w:pPr>
      <w:numPr>
        <w:numId w:val="2"/>
      </w:numPr>
    </w:pPr>
  </w:style>
  <w:style w:type="numbering" w:customStyle="1" w:styleId="WW8Num74">
    <w:name w:val="WW8Num74"/>
    <w:basedOn w:val="Bezlisty"/>
    <w:rsid w:val="003C7F7E"/>
    <w:pPr>
      <w:numPr>
        <w:numId w:val="3"/>
      </w:numPr>
    </w:pPr>
  </w:style>
  <w:style w:type="numbering" w:customStyle="1" w:styleId="WW8Num71">
    <w:name w:val="WW8Num71"/>
    <w:basedOn w:val="Bezlisty"/>
    <w:rsid w:val="003C7F7E"/>
    <w:pPr>
      <w:numPr>
        <w:numId w:val="4"/>
      </w:numPr>
    </w:pPr>
  </w:style>
  <w:style w:type="paragraph" w:styleId="Tekstpodstawowy">
    <w:name w:val="Body Text"/>
    <w:basedOn w:val="Normalny"/>
    <w:link w:val="TekstpodstawowyZnak"/>
    <w:rsid w:val="003C7F7E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4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C7F7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styleId="Hipercze">
    <w:name w:val="Hyperlink"/>
    <w:basedOn w:val="Domylnaczcionkaakapitu"/>
    <w:rsid w:val="009779DC"/>
    <w:rPr>
      <w:color w:val="0000FF"/>
      <w:u w:val="single"/>
    </w:rPr>
  </w:style>
  <w:style w:type="paragraph" w:styleId="Akapitzlist">
    <w:name w:val="List Paragraph"/>
    <w:basedOn w:val="Normalny"/>
    <w:qFormat/>
    <w:rsid w:val="00B34D05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166BE"/>
    <w:pPr>
      <w:widowControl/>
      <w:autoSpaceDN/>
      <w:textAlignment w:val="auto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53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53D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B153D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153D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0166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table" w:styleId="Tabela-Siatka">
    <w:name w:val="Table Grid"/>
    <w:basedOn w:val="Standardowy"/>
    <w:uiPriority w:val="59"/>
    <w:rsid w:val="0069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02F0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02F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E275A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E27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1"/>
    <w:uiPriority w:val="99"/>
    <w:rsid w:val="00B80134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8013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1">
    <w:name w:val="Tekst przypisu dolnego Znak1"/>
    <w:link w:val="Tekstprzypisudolnego"/>
    <w:uiPriority w:val="99"/>
    <w:rsid w:val="00B8013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8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1">
    <w:name w:val="Zwykły tekst Znak1"/>
    <w:rsid w:val="005F0113"/>
    <w:rPr>
      <w:rFonts w:ascii="Consolas" w:eastAsia="Times New Roman" w:hAnsi="Consolas" w:cs="Times New Roman"/>
      <w:sz w:val="21"/>
      <w:szCs w:val="21"/>
    </w:rPr>
  </w:style>
  <w:style w:type="paragraph" w:customStyle="1" w:styleId="Default">
    <w:name w:val="Default"/>
    <w:rsid w:val="005F011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C11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C115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C11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C115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Odwoaniedelikatne">
    <w:name w:val="Subtle Reference"/>
    <w:basedOn w:val="Domylnaczcionkaakapitu"/>
    <w:uiPriority w:val="31"/>
    <w:qFormat/>
    <w:rsid w:val="00580647"/>
    <w:rPr>
      <w:smallCaps/>
      <w:color w:val="C0504D" w:themeColor="accent2"/>
      <w:u w:val="single"/>
    </w:rPr>
  </w:style>
  <w:style w:type="paragraph" w:customStyle="1" w:styleId="western">
    <w:name w:val="western"/>
    <w:basedOn w:val="Normalny"/>
    <w:rsid w:val="003C017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331">
    <w:name w:val="WW8Num331"/>
    <w:basedOn w:val="Bezlisty"/>
    <w:rsid w:val="00A358A9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9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s.wejherow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ACD46-98BD-4F7E-85BD-EBAE3BB1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1898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Kocur</dc:creator>
  <cp:lastModifiedBy>MOPS Wejherowo</cp:lastModifiedBy>
  <cp:revision>19</cp:revision>
  <cp:lastPrinted>2024-10-17T06:21:00Z</cp:lastPrinted>
  <dcterms:created xsi:type="dcterms:W3CDTF">2021-11-15T12:00:00Z</dcterms:created>
  <dcterms:modified xsi:type="dcterms:W3CDTF">2024-10-17T06:21:00Z</dcterms:modified>
</cp:coreProperties>
</file>