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3C51" w14:textId="77777777" w:rsidR="003C7F7E" w:rsidRDefault="003C7F7E" w:rsidP="003C7F7E">
      <w:pPr>
        <w:pStyle w:val="Tekstpodstawowy"/>
        <w:ind w:left="360"/>
        <w:rPr>
          <w:szCs w:val="40"/>
        </w:rPr>
      </w:pPr>
      <w:r>
        <w:rPr>
          <w:szCs w:val="40"/>
        </w:rPr>
        <w:t>Ogłoszenie o zamówieniu</w:t>
      </w:r>
    </w:p>
    <w:p w14:paraId="6701D327" w14:textId="5F08EDD7" w:rsidR="003C7F7E" w:rsidRDefault="003C7F7E" w:rsidP="003C7F7E">
      <w:pPr>
        <w:pStyle w:val="Tekstpodstawowy"/>
        <w:ind w:left="360"/>
        <w:rPr>
          <w:sz w:val="22"/>
          <w:szCs w:val="22"/>
        </w:rPr>
      </w:pPr>
      <w:r w:rsidRPr="003C7F7E">
        <w:rPr>
          <w:sz w:val="22"/>
          <w:szCs w:val="22"/>
        </w:rPr>
        <w:t>w postępowaniu dotyczącym zamówienia na usługi społeczne i inne szczególne usługi,</w:t>
      </w:r>
      <w:r w:rsidR="00D9658E">
        <w:rPr>
          <w:sz w:val="22"/>
          <w:szCs w:val="22"/>
        </w:rPr>
        <w:br/>
      </w:r>
      <w:r w:rsidRPr="003C7F7E">
        <w:rPr>
          <w:sz w:val="22"/>
          <w:szCs w:val="22"/>
        </w:rPr>
        <w:t xml:space="preserve"> o którym mowa w art. </w:t>
      </w:r>
      <w:r w:rsidR="0086214F">
        <w:rPr>
          <w:sz w:val="22"/>
          <w:szCs w:val="22"/>
        </w:rPr>
        <w:t>359</w:t>
      </w:r>
      <w:r w:rsidR="00C006BB">
        <w:rPr>
          <w:sz w:val="22"/>
          <w:szCs w:val="22"/>
        </w:rPr>
        <w:t xml:space="preserve">   Prawa zamówień publicznych </w:t>
      </w:r>
      <w:r w:rsidR="00C006BB" w:rsidRPr="00C006BB">
        <w:rPr>
          <w:sz w:val="22"/>
          <w:szCs w:val="22"/>
        </w:rPr>
        <w:t>(</w:t>
      </w:r>
      <w:proofErr w:type="spellStart"/>
      <w:r w:rsidR="00FA21BF">
        <w:rPr>
          <w:sz w:val="22"/>
          <w:szCs w:val="22"/>
        </w:rPr>
        <w:t>t.j</w:t>
      </w:r>
      <w:proofErr w:type="spellEnd"/>
      <w:r w:rsidR="00FA21BF">
        <w:rPr>
          <w:sz w:val="22"/>
          <w:szCs w:val="22"/>
        </w:rPr>
        <w:t xml:space="preserve">. </w:t>
      </w:r>
      <w:r w:rsidR="00C006BB" w:rsidRPr="008C6C88">
        <w:rPr>
          <w:sz w:val="22"/>
          <w:szCs w:val="22"/>
        </w:rPr>
        <w:t>Dz. U. z 20</w:t>
      </w:r>
      <w:r w:rsidR="00914732">
        <w:rPr>
          <w:sz w:val="22"/>
          <w:szCs w:val="22"/>
        </w:rPr>
        <w:t>2</w:t>
      </w:r>
      <w:r w:rsidR="00966D21">
        <w:rPr>
          <w:sz w:val="22"/>
          <w:szCs w:val="22"/>
        </w:rPr>
        <w:t>4</w:t>
      </w:r>
      <w:r w:rsidR="00C006BB" w:rsidRPr="008C6C88">
        <w:rPr>
          <w:sz w:val="22"/>
          <w:szCs w:val="22"/>
        </w:rPr>
        <w:t xml:space="preserve"> r., poz. </w:t>
      </w:r>
      <w:r w:rsidR="00914732">
        <w:rPr>
          <w:sz w:val="22"/>
          <w:szCs w:val="22"/>
        </w:rPr>
        <w:t>1</w:t>
      </w:r>
      <w:r w:rsidR="00966D21">
        <w:rPr>
          <w:sz w:val="22"/>
          <w:szCs w:val="22"/>
        </w:rPr>
        <w:t xml:space="preserve">320 </w:t>
      </w:r>
      <w:r w:rsidR="00FA21BF">
        <w:rPr>
          <w:sz w:val="22"/>
          <w:szCs w:val="22"/>
        </w:rPr>
        <w:t>z późn.zm)</w:t>
      </w:r>
    </w:p>
    <w:p w14:paraId="4C0E764E" w14:textId="77777777" w:rsidR="003C7F7E" w:rsidRPr="003C7F7E" w:rsidRDefault="003C7F7E" w:rsidP="003C7F7E">
      <w:pPr>
        <w:pStyle w:val="Tekstpodstawowy"/>
        <w:ind w:left="360"/>
        <w:rPr>
          <w:sz w:val="22"/>
          <w:szCs w:val="22"/>
        </w:rPr>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B34D05" w14:paraId="04D8A4B3"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DD60D5" w14:textId="77777777" w:rsidR="003C7F7E" w:rsidRPr="00B34D05" w:rsidRDefault="003C7F7E" w:rsidP="00B80134">
            <w:pPr>
              <w:pStyle w:val="Nagwek2"/>
              <w:rPr>
                <w:i w:val="0"/>
                <w:sz w:val="24"/>
                <w:szCs w:val="24"/>
              </w:rPr>
            </w:pPr>
            <w:r w:rsidRPr="00B34D05">
              <w:rPr>
                <w:rFonts w:ascii="Times New Roman" w:hAnsi="Times New Roman" w:cs="Times New Roman"/>
                <w:i w:val="0"/>
                <w:sz w:val="24"/>
                <w:szCs w:val="24"/>
              </w:rPr>
              <w:t xml:space="preserve"> I - Nazwa oraz adres Zamawiającego</w:t>
            </w:r>
          </w:p>
        </w:tc>
      </w:tr>
    </w:tbl>
    <w:p w14:paraId="063307ED" w14:textId="77777777" w:rsidR="003C7F7E" w:rsidRPr="00B34D05" w:rsidRDefault="003C7F7E" w:rsidP="003C7F7E">
      <w:pPr>
        <w:pStyle w:val="Standard"/>
        <w:spacing w:line="360" w:lineRule="auto"/>
        <w:jc w:val="both"/>
      </w:pPr>
    </w:p>
    <w:p w14:paraId="6EC3B89B" w14:textId="77777777" w:rsidR="003C7F7E" w:rsidRPr="00B34D05" w:rsidRDefault="003C7F7E" w:rsidP="003C7F7E">
      <w:pPr>
        <w:pStyle w:val="Standard"/>
        <w:spacing w:line="360" w:lineRule="auto"/>
        <w:jc w:val="both"/>
        <w:rPr>
          <w:b/>
        </w:rPr>
      </w:pPr>
      <w:proofErr w:type="gramStart"/>
      <w:r w:rsidRPr="00B34D05">
        <w:t xml:space="preserve">Zamawiający:  </w:t>
      </w:r>
      <w:r w:rsidRPr="00B34D05">
        <w:rPr>
          <w:b/>
        </w:rPr>
        <w:t>Miejski</w:t>
      </w:r>
      <w:proofErr w:type="gramEnd"/>
      <w:r w:rsidRPr="00B34D05">
        <w:rPr>
          <w:b/>
        </w:rPr>
        <w:t xml:space="preserve"> Ośrodek Pomocy Społecznej w Wejherowie</w:t>
      </w:r>
    </w:p>
    <w:p w14:paraId="658E0446" w14:textId="77777777" w:rsidR="0024671C" w:rsidRDefault="003C7F7E" w:rsidP="003C7F7E">
      <w:pPr>
        <w:pStyle w:val="Standard"/>
        <w:spacing w:line="360" w:lineRule="auto"/>
        <w:jc w:val="both"/>
        <w:rPr>
          <w:b/>
        </w:rPr>
      </w:pPr>
      <w:r w:rsidRPr="00B34D05">
        <w:t xml:space="preserve">Adres do </w:t>
      </w:r>
      <w:proofErr w:type="gramStart"/>
      <w:r w:rsidRPr="00B34D05">
        <w:t xml:space="preserve">korespondencji:  </w:t>
      </w:r>
      <w:r w:rsidRPr="00B34D05">
        <w:rPr>
          <w:b/>
        </w:rPr>
        <w:t>Miejski</w:t>
      </w:r>
      <w:proofErr w:type="gramEnd"/>
      <w:r w:rsidRPr="00B34D05">
        <w:rPr>
          <w:b/>
        </w:rPr>
        <w:t xml:space="preserve"> Ośrodek Pomocy Społecznej, ul. Kusocińskiego 17, </w:t>
      </w:r>
    </w:p>
    <w:p w14:paraId="1446D5E9" w14:textId="77777777" w:rsidR="003C7F7E" w:rsidRPr="00934E73" w:rsidRDefault="003C7F7E" w:rsidP="003C7F7E">
      <w:pPr>
        <w:pStyle w:val="Standard"/>
        <w:spacing w:line="360" w:lineRule="auto"/>
        <w:jc w:val="both"/>
      </w:pPr>
      <w:r w:rsidRPr="00B34D05">
        <w:rPr>
          <w:b/>
        </w:rPr>
        <w:t>84-200 Wejherowo</w:t>
      </w:r>
    </w:p>
    <w:p w14:paraId="7C89155F" w14:textId="77777777" w:rsidR="00B34D05" w:rsidRPr="00934E73" w:rsidRDefault="009779DC" w:rsidP="003C7F7E">
      <w:pPr>
        <w:pStyle w:val="Standard"/>
        <w:spacing w:after="120"/>
      </w:pPr>
      <w:r w:rsidRPr="00934E73">
        <w:rPr>
          <w:bCs/>
        </w:rPr>
        <w:t>tel. 58 677 79 60</w:t>
      </w:r>
      <w:r w:rsidR="003C7F7E" w:rsidRPr="00934E73">
        <w:t xml:space="preserve">         </w:t>
      </w:r>
    </w:p>
    <w:p w14:paraId="249098D1" w14:textId="77777777" w:rsidR="003C7F7E" w:rsidRPr="00934E73" w:rsidRDefault="003C7F7E" w:rsidP="003C7F7E">
      <w:pPr>
        <w:pStyle w:val="Standard"/>
        <w:spacing w:after="120"/>
      </w:pPr>
      <w:r w:rsidRPr="00934E73">
        <w:rPr>
          <w:bCs/>
        </w:rPr>
        <w:t xml:space="preserve">e </w:t>
      </w:r>
      <w:r w:rsidR="009779DC" w:rsidRPr="00934E73">
        <w:rPr>
          <w:bCs/>
        </w:rPr>
        <w:t>–</w:t>
      </w:r>
      <w:r w:rsidRPr="00934E73">
        <w:rPr>
          <w:bCs/>
        </w:rPr>
        <w:t xml:space="preserve"> </w:t>
      </w:r>
      <w:proofErr w:type="gramStart"/>
      <w:r w:rsidRPr="00934E73">
        <w:rPr>
          <w:bCs/>
        </w:rPr>
        <w:t>mail</w:t>
      </w:r>
      <w:r w:rsidR="009779DC" w:rsidRPr="00934E73">
        <w:rPr>
          <w:bCs/>
        </w:rPr>
        <w:t xml:space="preserve"> </w:t>
      </w:r>
      <w:r w:rsidR="009779DC" w:rsidRPr="00934E73">
        <w:t>:</w:t>
      </w:r>
      <w:proofErr w:type="gramEnd"/>
      <w:r w:rsidR="009779DC" w:rsidRPr="00934E73">
        <w:t xml:space="preserve"> </w:t>
      </w:r>
      <w:hyperlink r:id="rId7" w:history="1">
        <w:r w:rsidR="009779DC" w:rsidRPr="00934E73">
          <w:rPr>
            <w:rStyle w:val="Hipercze"/>
          </w:rPr>
          <w:t>sekretariat@mopswejherowo.pl</w:t>
        </w:r>
      </w:hyperlink>
    </w:p>
    <w:p w14:paraId="5A435B4C" w14:textId="77777777" w:rsidR="003C7F7E" w:rsidRPr="00B34D05" w:rsidRDefault="003C7F7E" w:rsidP="003C7F7E">
      <w:pPr>
        <w:pStyle w:val="Standard"/>
        <w:spacing w:after="120"/>
        <w:jc w:val="both"/>
      </w:pPr>
      <w:r w:rsidRPr="00B34D05">
        <w:t>zaprasza do złożenia ofert cenowych na:</w:t>
      </w:r>
      <w:r w:rsidR="00B34D05" w:rsidRPr="00B34D05">
        <w:t xml:space="preserve"> </w:t>
      </w:r>
    </w:p>
    <w:p w14:paraId="6512567D" w14:textId="228E205E" w:rsidR="003C7F7E" w:rsidRDefault="00B34D05" w:rsidP="009D01C1">
      <w:pPr>
        <w:pStyle w:val="Standard"/>
        <w:spacing w:line="360" w:lineRule="auto"/>
        <w:jc w:val="center"/>
      </w:pPr>
      <w:r>
        <w:rPr>
          <w:b/>
          <w:bCs/>
        </w:rPr>
        <w:t>Ś</w:t>
      </w:r>
      <w:r w:rsidRPr="00B34D05">
        <w:rPr>
          <w:b/>
          <w:bCs/>
        </w:rPr>
        <w:t>wiadczenie w miejscu zamieszkania kl</w:t>
      </w:r>
      <w:r w:rsidR="009D01C1">
        <w:rPr>
          <w:b/>
          <w:bCs/>
        </w:rPr>
        <w:t xml:space="preserve">ienta z terenu miasta Wejherowa </w:t>
      </w:r>
      <w:r w:rsidRPr="00B34D05">
        <w:rPr>
          <w:b/>
          <w:bCs/>
        </w:rPr>
        <w:t>specjalistycznych usług opiekuńczych</w:t>
      </w:r>
      <w:r w:rsidR="00FA21BF">
        <w:rPr>
          <w:b/>
          <w:bCs/>
        </w:rPr>
        <w:t xml:space="preserve"> dla osób z zaburzeniami psychicznymi (</w:t>
      </w:r>
      <w:r w:rsidRPr="00B34D05">
        <w:rPr>
          <w:b/>
          <w:bCs/>
        </w:rPr>
        <w:t>w tym dla osób z autyzmem</w:t>
      </w:r>
      <w:r w:rsidR="00FA21BF">
        <w:rPr>
          <w:b/>
          <w:bCs/>
        </w:rPr>
        <w:t>)</w:t>
      </w:r>
      <w:r w:rsidR="00966D21">
        <w:rPr>
          <w:b/>
          <w:bCs/>
        </w:rPr>
        <w:t xml:space="preserve"> w roku 202</w:t>
      </w:r>
      <w:r w:rsidR="003707FB">
        <w:rPr>
          <w:b/>
          <w:bCs/>
        </w:rPr>
        <w:t>6</w:t>
      </w: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B34D05" w14:paraId="354BE784"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8CD81F" w14:textId="77777777" w:rsidR="003C7F7E" w:rsidRPr="00B34D05" w:rsidRDefault="003C7F7E" w:rsidP="00B80134">
            <w:pPr>
              <w:pStyle w:val="Nagwek2"/>
              <w:rPr>
                <w:i w:val="0"/>
                <w:sz w:val="24"/>
                <w:szCs w:val="24"/>
              </w:rPr>
            </w:pPr>
            <w:proofErr w:type="gramStart"/>
            <w:r w:rsidRPr="00B34D05">
              <w:rPr>
                <w:rFonts w:ascii="Times New Roman" w:hAnsi="Times New Roman" w:cs="Times New Roman"/>
                <w:i w:val="0"/>
                <w:sz w:val="24"/>
                <w:szCs w:val="24"/>
              </w:rPr>
              <w:t>II  -</w:t>
            </w:r>
            <w:proofErr w:type="gramEnd"/>
            <w:r w:rsidRPr="00B34D05">
              <w:rPr>
                <w:rFonts w:ascii="Times New Roman" w:hAnsi="Times New Roman" w:cs="Times New Roman"/>
                <w:i w:val="0"/>
                <w:sz w:val="24"/>
                <w:szCs w:val="24"/>
              </w:rPr>
              <w:t xml:space="preserve"> Określenie przedmiotu</w:t>
            </w:r>
            <w:r w:rsidRPr="00B34D05">
              <w:rPr>
                <w:i w:val="0"/>
                <w:sz w:val="24"/>
                <w:szCs w:val="24"/>
              </w:rPr>
              <w:t xml:space="preserve"> </w:t>
            </w:r>
            <w:r w:rsidRPr="00B34D05">
              <w:rPr>
                <w:rFonts w:ascii="Times New Roman" w:hAnsi="Times New Roman" w:cs="Times New Roman"/>
                <w:i w:val="0"/>
                <w:sz w:val="24"/>
                <w:szCs w:val="24"/>
              </w:rPr>
              <w:t>zamówienia</w:t>
            </w:r>
          </w:p>
        </w:tc>
      </w:tr>
    </w:tbl>
    <w:p w14:paraId="3BFD8D04" w14:textId="77777777" w:rsidR="003C7F7E" w:rsidRDefault="003C7F7E" w:rsidP="003C7F7E">
      <w:pPr>
        <w:pStyle w:val="Standard"/>
        <w:jc w:val="center"/>
        <w:rPr>
          <w:sz w:val="20"/>
          <w:szCs w:val="20"/>
        </w:rPr>
      </w:pPr>
    </w:p>
    <w:p w14:paraId="0917B909" w14:textId="595EAE2C" w:rsidR="00B34D05" w:rsidRPr="0005720E" w:rsidRDefault="00B34D05" w:rsidP="00ED0A24">
      <w:pPr>
        <w:pStyle w:val="Akapitzlist"/>
        <w:numPr>
          <w:ilvl w:val="0"/>
          <w:numId w:val="5"/>
        </w:numPr>
        <w:jc w:val="both"/>
      </w:pPr>
      <w:r w:rsidRPr="009501AD">
        <w:t xml:space="preserve">Przedmiotem zamówienia jest </w:t>
      </w:r>
      <w:r w:rsidRPr="0005720E">
        <w:rPr>
          <w:bCs/>
        </w:rPr>
        <w:t>świadczenie w miejscu zamieszkania klienta z terenu miasta Wejherowa specjalistycznych usług opiekuńczych</w:t>
      </w:r>
      <w:r w:rsidR="00FA21BF">
        <w:rPr>
          <w:bCs/>
        </w:rPr>
        <w:t xml:space="preserve"> dla osób z zaburzeniami psychicznymi (</w:t>
      </w:r>
      <w:r w:rsidRPr="0005720E">
        <w:rPr>
          <w:bCs/>
        </w:rPr>
        <w:t>w tym dla osób z autyzmem</w:t>
      </w:r>
      <w:r w:rsidR="00FA21BF">
        <w:rPr>
          <w:bCs/>
        </w:rPr>
        <w:t>)</w:t>
      </w:r>
      <w:r w:rsidRPr="0005720E">
        <w:rPr>
          <w:bCs/>
        </w:rPr>
        <w:t>.</w:t>
      </w:r>
    </w:p>
    <w:p w14:paraId="6E2234EE" w14:textId="77777777" w:rsidR="0005720E" w:rsidRPr="0005720E" w:rsidRDefault="0005720E" w:rsidP="0005720E">
      <w:pPr>
        <w:pStyle w:val="Akapitzlist"/>
        <w:jc w:val="both"/>
      </w:pPr>
    </w:p>
    <w:p w14:paraId="3155842D" w14:textId="47352E73" w:rsidR="00B34D05" w:rsidRPr="003F037E" w:rsidRDefault="00787DCF" w:rsidP="008A17DE">
      <w:pPr>
        <w:pStyle w:val="Akapitzlist"/>
        <w:numPr>
          <w:ilvl w:val="0"/>
          <w:numId w:val="8"/>
        </w:numPr>
        <w:spacing w:after="200" w:line="276" w:lineRule="auto"/>
      </w:pPr>
      <w:r w:rsidRPr="008A17DE">
        <w:rPr>
          <w:bCs/>
        </w:rPr>
        <w:t>Ś</w:t>
      </w:r>
      <w:r w:rsidR="00B34D05" w:rsidRPr="008A17DE">
        <w:rPr>
          <w:bCs/>
        </w:rPr>
        <w:t>wiadczenie w miejscu zamieszkania klienta z terenu miasta Wejherowa specjalistycznych usług opiekuńczych</w:t>
      </w:r>
      <w:r w:rsidR="00B34D05" w:rsidRPr="008A17DE">
        <w:t xml:space="preserve"> ok</w:t>
      </w:r>
      <w:r w:rsidR="00B34D05" w:rsidRPr="00204BD9">
        <w:t>reślonych w ustawie o pomocy społecznej oraz rozporządzeniu w sprawie specjalistycznych usług opiekuńczych. Przybliżona</w:t>
      </w:r>
      <w:r w:rsidR="00B34D05" w:rsidRPr="00204BD9">
        <w:rPr>
          <w:u w:val="single"/>
        </w:rPr>
        <w:t xml:space="preserve"> liczba godzin</w:t>
      </w:r>
      <w:r w:rsidR="00B34D05" w:rsidRPr="00CD04BA">
        <w:rPr>
          <w:u w:val="single"/>
        </w:rPr>
        <w:t xml:space="preserve">: </w:t>
      </w:r>
      <w:r w:rsidR="006434B3">
        <w:rPr>
          <w:u w:val="single"/>
        </w:rPr>
        <w:t>31 269</w:t>
      </w:r>
      <w:r w:rsidR="00B34D05" w:rsidRPr="00533271">
        <w:rPr>
          <w:color w:val="FF0000"/>
          <w:u w:val="single"/>
        </w:rPr>
        <w:t xml:space="preserve"> </w:t>
      </w:r>
      <w:r w:rsidR="00B34D05" w:rsidRPr="00CD04BA">
        <w:rPr>
          <w:u w:val="single"/>
        </w:rPr>
        <w:t>dla średniej ilości środowisk</w:t>
      </w:r>
      <w:r w:rsidR="00281FA3">
        <w:rPr>
          <w:color w:val="FF0000"/>
          <w:u w:val="single"/>
        </w:rPr>
        <w:t xml:space="preserve"> </w:t>
      </w:r>
      <w:r w:rsidR="00FA21BF">
        <w:rPr>
          <w:u w:val="single"/>
        </w:rPr>
        <w:t>6</w:t>
      </w:r>
      <w:r w:rsidR="00471896">
        <w:rPr>
          <w:u w:val="single"/>
        </w:rPr>
        <w:t>0</w:t>
      </w:r>
      <w:r w:rsidR="00B34D05" w:rsidRPr="00533271">
        <w:rPr>
          <w:color w:val="FF0000"/>
        </w:rPr>
        <w:t xml:space="preserve"> </w:t>
      </w:r>
      <w:r w:rsidR="00B34D05" w:rsidRPr="00204BD9">
        <w:t>Zgodnie z Rozporządzeniem Ministra Polityki Społecznej z dnia 22 września</w:t>
      </w:r>
      <w:r w:rsidR="00D9658E">
        <w:t xml:space="preserve"> 2005r. (</w:t>
      </w:r>
      <w:r w:rsidR="00D9658E" w:rsidRPr="008C6C88">
        <w:t>Dz.U.</w:t>
      </w:r>
      <w:r w:rsidR="00695316">
        <w:t>2024</w:t>
      </w:r>
      <w:r w:rsidR="00FA21BF">
        <w:t>r.</w:t>
      </w:r>
      <w:r w:rsidR="00695316">
        <w:t>8</w:t>
      </w:r>
      <w:r w:rsidR="006434B3">
        <w:t>1</w:t>
      </w:r>
      <w:r w:rsidR="00695316">
        <w:t>6</w:t>
      </w:r>
      <w:r w:rsidR="00B34D05" w:rsidRPr="00204BD9">
        <w:t>)</w:t>
      </w:r>
      <w:r w:rsidR="00B34D05" w:rsidRPr="00204BD9">
        <w:rPr>
          <w:bCs/>
        </w:rPr>
        <w:t xml:space="preserve"> </w:t>
      </w:r>
      <w:r w:rsidR="008A17DE">
        <w:rPr>
          <w:bCs/>
        </w:rPr>
        <w:t xml:space="preserve">oraz </w:t>
      </w:r>
      <w:r w:rsidR="00C77441" w:rsidRPr="008A17DE">
        <w:t>Ś</w:t>
      </w:r>
      <w:r w:rsidR="00B34D05" w:rsidRPr="008A17DE">
        <w:rPr>
          <w:bCs/>
        </w:rPr>
        <w:t xml:space="preserve">wiadczenie w miejscu zamieszkania klienta z terenu miasta </w:t>
      </w:r>
      <w:proofErr w:type="gramStart"/>
      <w:r w:rsidR="00B34D05" w:rsidRPr="008A17DE">
        <w:rPr>
          <w:bCs/>
        </w:rPr>
        <w:t>Wejherowa  usług</w:t>
      </w:r>
      <w:proofErr w:type="gramEnd"/>
      <w:r w:rsidR="00B34D05" w:rsidRPr="008A17DE">
        <w:rPr>
          <w:bCs/>
        </w:rPr>
        <w:t xml:space="preserve"> </w:t>
      </w:r>
      <w:r w:rsidR="0086214F" w:rsidRPr="008A17DE">
        <w:rPr>
          <w:bCs/>
        </w:rPr>
        <w:t xml:space="preserve">       </w:t>
      </w:r>
      <w:r w:rsidR="00B34D05" w:rsidRPr="008A17DE">
        <w:rPr>
          <w:bCs/>
        </w:rPr>
        <w:t>opiekuńczych dla osób z autyzmem</w:t>
      </w:r>
      <w:r w:rsidR="00B34D05" w:rsidRPr="003F037E">
        <w:t xml:space="preserve"> określonych w ustawie o pomocy społecznej oraz rozporządzeniu w sprawie specjalistycznych usług opiekuńczych. </w:t>
      </w:r>
      <w:r w:rsidR="00B34D05" w:rsidRPr="00CD04BA">
        <w:t>Przybliżona</w:t>
      </w:r>
      <w:r w:rsidR="00B34D05" w:rsidRPr="008A17DE">
        <w:rPr>
          <w:u w:val="single"/>
        </w:rPr>
        <w:t xml:space="preserve"> liczba godzin: </w:t>
      </w:r>
      <w:r w:rsidR="00B330BC">
        <w:rPr>
          <w:u w:val="single"/>
        </w:rPr>
        <w:t xml:space="preserve">7 </w:t>
      </w:r>
      <w:r w:rsidR="006434B3">
        <w:rPr>
          <w:u w:val="single"/>
        </w:rPr>
        <w:t>989</w:t>
      </w:r>
      <w:r w:rsidR="00B34D05" w:rsidRPr="008A17DE">
        <w:rPr>
          <w:u w:val="single"/>
        </w:rPr>
        <w:t xml:space="preserve"> d</w:t>
      </w:r>
      <w:r w:rsidR="00C006BB" w:rsidRPr="008A17DE">
        <w:rPr>
          <w:u w:val="single"/>
        </w:rPr>
        <w:t xml:space="preserve">la średniej ilości środowisk </w:t>
      </w:r>
      <w:r w:rsidR="00FA21BF">
        <w:rPr>
          <w:u w:val="single"/>
        </w:rPr>
        <w:t>1</w:t>
      </w:r>
      <w:r w:rsidR="00471896">
        <w:rPr>
          <w:u w:val="single"/>
        </w:rPr>
        <w:t>0</w:t>
      </w:r>
      <w:r w:rsidR="00D9658E" w:rsidRPr="008A17DE">
        <w:rPr>
          <w:u w:val="single"/>
        </w:rPr>
        <w:t>.</w:t>
      </w:r>
      <w:r w:rsidR="00B34D05" w:rsidRPr="00281FA3">
        <w:t xml:space="preserve"> </w:t>
      </w:r>
      <w:r w:rsidR="00D9658E">
        <w:t>Zgodnie</w:t>
      </w:r>
      <w:r w:rsidR="00D9658E">
        <w:br/>
      </w:r>
      <w:r w:rsidR="00B34D05">
        <w:t xml:space="preserve">z </w:t>
      </w:r>
      <w:r w:rsidR="00B34D05" w:rsidRPr="003F037E">
        <w:t>Rozporządzenie</w:t>
      </w:r>
      <w:r w:rsidR="00B34D05">
        <w:t>m</w:t>
      </w:r>
      <w:r w:rsidR="00B34D05" w:rsidRPr="003F037E">
        <w:t xml:space="preserve"> Ministra Polityki Społecznej z dnia 22 września 2005r. </w:t>
      </w:r>
    </w:p>
    <w:p w14:paraId="38BC739C" w14:textId="77777777" w:rsidR="00B34D05" w:rsidRDefault="00B34D05" w:rsidP="00611C0C">
      <w:pPr>
        <w:spacing w:after="200" w:line="276" w:lineRule="auto"/>
        <w:ind w:left="426"/>
        <w:jc w:val="both"/>
      </w:pPr>
      <w:r w:rsidRPr="003F037E">
        <w:t>Szczegółowy zakres specj</w:t>
      </w:r>
      <w:r>
        <w:t xml:space="preserve">alistycznych usług opiekuńczych </w:t>
      </w:r>
      <w:r w:rsidRPr="003F037E">
        <w:t>dla osób z</w:t>
      </w:r>
      <w:r w:rsidR="009F6D39">
        <w:t xml:space="preserve"> autyzmem stanowi</w:t>
      </w:r>
      <w:r w:rsidR="009F6D39" w:rsidRPr="00611C0C">
        <w:rPr>
          <w:b/>
          <w:i/>
        </w:rPr>
        <w:t xml:space="preserve"> załącznik nr </w:t>
      </w:r>
      <w:r w:rsidR="008A17DE">
        <w:rPr>
          <w:b/>
          <w:i/>
        </w:rPr>
        <w:t>2</w:t>
      </w:r>
      <w:r w:rsidR="009F6D39" w:rsidRPr="00611C0C">
        <w:rPr>
          <w:b/>
          <w:i/>
        </w:rPr>
        <w:t xml:space="preserve"> do </w:t>
      </w:r>
      <w:r w:rsidR="008A17DE">
        <w:rPr>
          <w:b/>
          <w:i/>
        </w:rPr>
        <w:t>SWZ</w:t>
      </w:r>
    </w:p>
    <w:p w14:paraId="30AC0988" w14:textId="77777777" w:rsidR="00611C0C" w:rsidRPr="00D51E3B" w:rsidRDefault="00611C0C" w:rsidP="00611C0C">
      <w:pPr>
        <w:pStyle w:val="western"/>
        <w:spacing w:after="0" w:line="363" w:lineRule="atLeast"/>
      </w:pPr>
      <w:r w:rsidRPr="00D51E3B">
        <w:rPr>
          <w:sz w:val="22"/>
          <w:szCs w:val="22"/>
        </w:rPr>
        <w:t xml:space="preserve">Szczegółowy opis przedmiotu zamówienia oraz warunki jego realizacji Zamawiający określił w SWZ i we wzorze umowy, stanowiącej </w:t>
      </w:r>
      <w:r w:rsidRPr="00D51E3B">
        <w:rPr>
          <w:b/>
          <w:bCs/>
          <w:sz w:val="22"/>
          <w:szCs w:val="22"/>
        </w:rPr>
        <w:t>załącznik Nr 7</w:t>
      </w:r>
      <w:r w:rsidRPr="00D51E3B">
        <w:rPr>
          <w:sz w:val="22"/>
          <w:szCs w:val="22"/>
        </w:rPr>
        <w:t xml:space="preserve"> do SWZ.</w:t>
      </w:r>
    </w:p>
    <w:p w14:paraId="52F6626C" w14:textId="77777777" w:rsidR="00611C0C" w:rsidRDefault="00611C0C" w:rsidP="00611C0C">
      <w:pPr>
        <w:spacing w:after="200" w:line="276" w:lineRule="auto"/>
        <w:ind w:left="426"/>
        <w:jc w:val="both"/>
      </w:pPr>
    </w:p>
    <w:p w14:paraId="512AB608" w14:textId="77777777" w:rsidR="00C77441" w:rsidRPr="003F037E" w:rsidRDefault="00C77441" w:rsidP="00C77441">
      <w:pPr>
        <w:pStyle w:val="Akapitzlist"/>
        <w:spacing w:after="200" w:line="276" w:lineRule="auto"/>
        <w:jc w:val="both"/>
      </w:pPr>
    </w:p>
    <w:p w14:paraId="6E9620DA" w14:textId="77777777" w:rsidR="00CC03E9" w:rsidRDefault="00CC03E9" w:rsidP="00ED0A24">
      <w:pPr>
        <w:pStyle w:val="Akapitzlist"/>
        <w:numPr>
          <w:ilvl w:val="0"/>
          <w:numId w:val="6"/>
        </w:numPr>
        <w:autoSpaceDE w:val="0"/>
        <w:adjustRightInd w:val="0"/>
        <w:jc w:val="both"/>
      </w:pPr>
      <w:r w:rsidRPr="00CC03E9">
        <w:lastRenderedPageBreak/>
        <w:t>Określenie prze</w:t>
      </w:r>
      <w:r w:rsidR="00C77441">
        <w:t xml:space="preserve">dmiotu zamówienia wg kodów CPV: </w:t>
      </w:r>
    </w:p>
    <w:p w14:paraId="10774422" w14:textId="77777777" w:rsidR="00C77441" w:rsidRDefault="00C77441" w:rsidP="00C77441">
      <w:pPr>
        <w:pStyle w:val="Akapitzlist"/>
        <w:autoSpaceDE w:val="0"/>
        <w:adjustRightInd w:val="0"/>
        <w:jc w:val="both"/>
      </w:pPr>
      <w:r>
        <w:t>85311100-3</w:t>
      </w:r>
      <w:r>
        <w:tab/>
        <w:t>-   Usługi opieki społecznej dla osób starszych</w:t>
      </w:r>
    </w:p>
    <w:p w14:paraId="4A7D866C" w14:textId="77777777" w:rsidR="00C77441" w:rsidRDefault="00C77441" w:rsidP="00C77441">
      <w:pPr>
        <w:pStyle w:val="Akapitzlist"/>
        <w:autoSpaceDE w:val="0"/>
        <w:adjustRightInd w:val="0"/>
        <w:jc w:val="both"/>
      </w:pPr>
      <w:r>
        <w:t>85311200-4</w:t>
      </w:r>
      <w:r>
        <w:tab/>
        <w:t>-   Usługi opieki społecznej dla osób niepełnosprawnych</w:t>
      </w:r>
    </w:p>
    <w:p w14:paraId="4C9AAE4E" w14:textId="77777777" w:rsidR="00C77441" w:rsidRDefault="00C77441" w:rsidP="00C77441">
      <w:pPr>
        <w:pStyle w:val="Akapitzlist"/>
        <w:autoSpaceDE w:val="0"/>
        <w:adjustRightInd w:val="0"/>
        <w:jc w:val="both"/>
      </w:pPr>
      <w:r>
        <w:t>85312100-0</w:t>
      </w:r>
      <w:r>
        <w:tab/>
        <w:t xml:space="preserve">-   Usługi opieki dziennej </w:t>
      </w:r>
    </w:p>
    <w:p w14:paraId="651DD4B4" w14:textId="77777777" w:rsidR="00C77441" w:rsidRDefault="00C77441" w:rsidP="00C77441">
      <w:pPr>
        <w:pStyle w:val="Akapitzlist"/>
        <w:autoSpaceDE w:val="0"/>
        <w:adjustRightInd w:val="0"/>
        <w:jc w:val="both"/>
      </w:pPr>
      <w:r>
        <w:t>85312120-6</w:t>
      </w:r>
      <w:r>
        <w:tab/>
        <w:t>-   Usługi opieki dziennej nad dziećmi i młodzieżą niepełnosprawną</w:t>
      </w:r>
    </w:p>
    <w:p w14:paraId="4475EC96" w14:textId="77777777" w:rsidR="00C77441" w:rsidRDefault="00C77441" w:rsidP="00C77441">
      <w:pPr>
        <w:pStyle w:val="Akapitzlist"/>
        <w:autoSpaceDE w:val="0"/>
        <w:adjustRightInd w:val="0"/>
        <w:jc w:val="both"/>
      </w:pPr>
      <w:r>
        <w:t>85312500-4</w:t>
      </w:r>
      <w:r>
        <w:tab/>
        <w:t>-   Usługi rehabilitacyjne</w:t>
      </w:r>
    </w:p>
    <w:p w14:paraId="7B01FF3F" w14:textId="77777777" w:rsidR="00B407D0" w:rsidRPr="00CC03E9" w:rsidRDefault="00B407D0" w:rsidP="00C77441">
      <w:pPr>
        <w:pStyle w:val="Akapitzlist"/>
        <w:autoSpaceDE w:val="0"/>
        <w:adjustRightInd w:val="0"/>
        <w:jc w:val="both"/>
      </w:pPr>
    </w:p>
    <w:p w14:paraId="16A9FC0A" w14:textId="77777777" w:rsidR="00B407D0" w:rsidRPr="009501AD" w:rsidRDefault="00B407D0" w:rsidP="00ED0A24">
      <w:pPr>
        <w:pStyle w:val="Akapitzlist"/>
        <w:numPr>
          <w:ilvl w:val="0"/>
          <w:numId w:val="10"/>
        </w:numPr>
        <w:jc w:val="both"/>
      </w:pPr>
      <w:r w:rsidRPr="009501AD">
        <w:t>Dla każdej osoby wymagającej tego rodzaju pomocy, indywidualnie określany jest przez ośrodek pomocy społecznej szczegółowy zakres i wymiar usług biorąc pod uwagę:</w:t>
      </w:r>
    </w:p>
    <w:p w14:paraId="1236D1B2" w14:textId="77777777" w:rsidR="00B407D0" w:rsidRPr="009501AD" w:rsidRDefault="00B407D0" w:rsidP="00ED0A24">
      <w:pPr>
        <w:pStyle w:val="Standard"/>
        <w:numPr>
          <w:ilvl w:val="0"/>
          <w:numId w:val="11"/>
        </w:numPr>
        <w:tabs>
          <w:tab w:val="left" w:pos="851"/>
        </w:tabs>
        <w:autoSpaceDN/>
        <w:jc w:val="both"/>
        <w:textAlignment w:val="auto"/>
        <w:rPr>
          <w:rFonts w:eastAsia="Times New Roman" w:cs="Times New Roman"/>
          <w:lang w:eastAsia="ar-SA" w:bidi="ar-SA"/>
        </w:rPr>
      </w:pPr>
      <w:r w:rsidRPr="009501AD">
        <w:rPr>
          <w:rFonts w:eastAsia="Times New Roman" w:cs="Times New Roman"/>
          <w:lang w:eastAsia="ar-SA" w:bidi="ar-SA"/>
        </w:rPr>
        <w:t xml:space="preserve">konieczność zaspokojenia podstawowych i niezbędnych potrzeb, </w:t>
      </w:r>
    </w:p>
    <w:p w14:paraId="5C1746C5" w14:textId="77777777" w:rsidR="00B407D0" w:rsidRPr="000B4936" w:rsidRDefault="00B407D0" w:rsidP="00ED0A24">
      <w:pPr>
        <w:pStyle w:val="Standard"/>
        <w:numPr>
          <w:ilvl w:val="0"/>
          <w:numId w:val="11"/>
        </w:numPr>
        <w:tabs>
          <w:tab w:val="left" w:pos="851"/>
        </w:tabs>
        <w:autoSpaceDN/>
        <w:jc w:val="both"/>
        <w:textAlignment w:val="auto"/>
        <w:rPr>
          <w:rFonts w:eastAsia="Times New Roman" w:cs="Times New Roman"/>
          <w:lang w:eastAsia="ar-SA" w:bidi="ar-SA"/>
        </w:rPr>
      </w:pPr>
      <w:r w:rsidRPr="009501AD">
        <w:rPr>
          <w:rFonts w:eastAsia="Times New Roman" w:cs="Times New Roman"/>
          <w:lang w:eastAsia="ar-SA" w:bidi="ar-SA"/>
        </w:rPr>
        <w:t>inne potrzeby osoby wymagającej wsparcia, odpowiadające celom i mieszczące się w możliwościach pomocy</w:t>
      </w:r>
      <w:r w:rsidRPr="000B4936">
        <w:rPr>
          <w:rFonts w:eastAsia="Times New Roman" w:cs="Times New Roman"/>
          <w:lang w:eastAsia="ar-SA" w:bidi="ar-SA"/>
        </w:rPr>
        <w:t xml:space="preserve"> społecznej,</w:t>
      </w:r>
    </w:p>
    <w:p w14:paraId="0402DABF" w14:textId="77777777" w:rsidR="00B407D0" w:rsidRPr="000B4936" w:rsidRDefault="00B407D0" w:rsidP="00ED0A24">
      <w:pPr>
        <w:pStyle w:val="Standard"/>
        <w:numPr>
          <w:ilvl w:val="0"/>
          <w:numId w:val="11"/>
        </w:numPr>
        <w:tabs>
          <w:tab w:val="left" w:pos="851"/>
        </w:tabs>
        <w:autoSpaceDN/>
        <w:jc w:val="both"/>
        <w:textAlignment w:val="auto"/>
        <w:rPr>
          <w:rFonts w:eastAsia="Times New Roman" w:cs="Times New Roman"/>
          <w:lang w:eastAsia="ar-SA" w:bidi="ar-SA"/>
        </w:rPr>
      </w:pPr>
      <w:r>
        <w:rPr>
          <w:rFonts w:eastAsia="Times New Roman" w:cs="Times New Roman"/>
          <w:lang w:eastAsia="ar-SA" w:bidi="ar-SA"/>
        </w:rPr>
        <w:t>sytuację socjalno-</w:t>
      </w:r>
      <w:r w:rsidRPr="000B4936">
        <w:rPr>
          <w:rFonts w:eastAsia="Times New Roman" w:cs="Times New Roman"/>
          <w:lang w:eastAsia="ar-SA" w:bidi="ar-SA"/>
        </w:rPr>
        <w:t>bytową i rodzinną osoby, jej stan zdrowia i sprawność psychofizyczną,</w:t>
      </w:r>
    </w:p>
    <w:p w14:paraId="7C8E896E" w14:textId="77777777" w:rsidR="00B407D0" w:rsidRPr="000B4936" w:rsidRDefault="00B407D0" w:rsidP="00ED0A24">
      <w:pPr>
        <w:pStyle w:val="Standard"/>
        <w:numPr>
          <w:ilvl w:val="0"/>
          <w:numId w:val="11"/>
        </w:numPr>
        <w:tabs>
          <w:tab w:val="left" w:pos="851"/>
        </w:tabs>
        <w:autoSpaceDN/>
        <w:jc w:val="both"/>
        <w:textAlignment w:val="auto"/>
        <w:rPr>
          <w:rFonts w:eastAsia="Times New Roman" w:cs="Times New Roman"/>
          <w:lang w:eastAsia="ar-SA" w:bidi="ar-SA"/>
        </w:rPr>
      </w:pPr>
      <w:r w:rsidRPr="000B4936">
        <w:rPr>
          <w:rFonts w:eastAsia="Times New Roman" w:cs="Times New Roman"/>
          <w:lang w:eastAsia="ar-SA" w:bidi="ar-SA"/>
        </w:rPr>
        <w:t xml:space="preserve">możliwości wykorzystania uprawnień i zasobów osoby oraz jej otoczenia (rodzina, pomoc sąsiedzka, wolontariat </w:t>
      </w:r>
      <w:proofErr w:type="spellStart"/>
      <w:r w:rsidRPr="000B4936">
        <w:rPr>
          <w:rFonts w:eastAsia="Times New Roman" w:cs="Times New Roman"/>
          <w:lang w:eastAsia="ar-SA" w:bidi="ar-SA"/>
        </w:rPr>
        <w:t>itp</w:t>
      </w:r>
      <w:proofErr w:type="spellEnd"/>
      <w:r w:rsidRPr="000B4936">
        <w:rPr>
          <w:rFonts w:eastAsia="Times New Roman" w:cs="Times New Roman"/>
          <w:lang w:eastAsia="ar-SA" w:bidi="ar-SA"/>
        </w:rPr>
        <w:t>).</w:t>
      </w:r>
    </w:p>
    <w:p w14:paraId="033B3C12" w14:textId="77777777" w:rsidR="00B407D0" w:rsidRPr="000B4936" w:rsidRDefault="00B407D0" w:rsidP="00ED0A24">
      <w:pPr>
        <w:pStyle w:val="Akapitzlist"/>
        <w:numPr>
          <w:ilvl w:val="0"/>
          <w:numId w:val="10"/>
        </w:numPr>
        <w:jc w:val="both"/>
      </w:pPr>
      <w:r w:rsidRPr="000B4936">
        <w:t>Zamawiający zaznacza, że pod pojęciem ilości godzin świadczonych usług należy rozumieć wyłącznie rzeczywisty czas świadczenia usług bez czynności przygotowawczych tzn. bez czasu potrzebnego na dojście lub dojazd.</w:t>
      </w:r>
    </w:p>
    <w:p w14:paraId="127C42CD" w14:textId="77777777" w:rsidR="00B407D0" w:rsidRDefault="00B407D0" w:rsidP="00ED0A24">
      <w:pPr>
        <w:pStyle w:val="Akapitzlist"/>
        <w:numPr>
          <w:ilvl w:val="0"/>
          <w:numId w:val="10"/>
        </w:numPr>
        <w:jc w:val="both"/>
      </w:pPr>
      <w:r w:rsidRPr="000B4936">
        <w:t>Ilość osób, którym świadczone są usługi jest zmienna – różni się w poszczególnych miesiącach, może być mniejsza lub większa od ilości podany</w:t>
      </w:r>
      <w:r>
        <w:t xml:space="preserve">ch w poszczególnych częściach zamówienia. </w:t>
      </w:r>
      <w:r w:rsidRPr="000B4936">
        <w:t>Wykonawcy nie przysługuje roszczenie otrzymania zlecen</w:t>
      </w:r>
      <w:r>
        <w:t>ia w wysoko</w:t>
      </w:r>
      <w:r w:rsidR="00A9765D">
        <w:t>ści podanej w rozdziale</w:t>
      </w:r>
      <w:r>
        <w:t xml:space="preserve"> II ust 2</w:t>
      </w:r>
      <w:r w:rsidRPr="000B4936">
        <w:t>.</w:t>
      </w:r>
    </w:p>
    <w:p w14:paraId="441B7829" w14:textId="77777777" w:rsidR="00B407D0" w:rsidRPr="006613B0" w:rsidRDefault="00B407D0" w:rsidP="00ED0A24">
      <w:pPr>
        <w:pStyle w:val="Akapitzlist"/>
        <w:numPr>
          <w:ilvl w:val="0"/>
          <w:numId w:val="10"/>
        </w:numPr>
        <w:jc w:val="both"/>
      </w:pPr>
      <w:r w:rsidRPr="000B4936">
        <w:t xml:space="preserve">Zamawiający </w:t>
      </w:r>
      <w:r w:rsidR="00D2271E">
        <w:rPr>
          <w:b/>
        </w:rPr>
        <w:t>w terminie 3</w:t>
      </w:r>
      <w:r>
        <w:rPr>
          <w:b/>
        </w:rPr>
        <w:t xml:space="preserve"> dni od podpisania umowy </w:t>
      </w:r>
      <w:r w:rsidRPr="00A324ED">
        <w:t>przekaże wyłonionemu</w:t>
      </w:r>
      <w:r w:rsidR="00D9658E">
        <w:br/>
      </w:r>
      <w:r>
        <w:t xml:space="preserve">w drodze niniejszego zamówienia </w:t>
      </w:r>
      <w:r w:rsidRPr="000B4936">
        <w:t>Wykonawcy listę osób wraz z adresami podopiecznych, zakresem prac oraz godzinami usług w poszczególnych dniach.</w:t>
      </w:r>
    </w:p>
    <w:p w14:paraId="6CDD8486" w14:textId="77777777" w:rsidR="00B407D0" w:rsidRPr="000B4936" w:rsidRDefault="00B407D0" w:rsidP="00ED0A24">
      <w:pPr>
        <w:widowControl/>
        <w:numPr>
          <w:ilvl w:val="0"/>
          <w:numId w:val="10"/>
        </w:numPr>
        <w:suppressAutoHyphens w:val="0"/>
        <w:autoSpaceDN/>
        <w:jc w:val="both"/>
        <w:textAlignment w:val="auto"/>
      </w:pPr>
      <w:r>
        <w:t>Wykonawca powinien zamówienie realizować osobiście, a jeżeli zamierza polegać na wiedzy i doświadczeniu, potencjale technicznym, osobach zdolnych do wykonywania zamówienia lub zdolnościach innych podmiotów, niezależnie od charakteru prawnego łączących go z nimi stosunków to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Kopie dokumentów tych podmiotów powinny być potwierdzone za zgodność z oryginałem przez te podmioty.</w:t>
      </w:r>
    </w:p>
    <w:p w14:paraId="0931FB66" w14:textId="6A1E9849" w:rsidR="00CC03E9" w:rsidRPr="00CC03E9" w:rsidRDefault="005A2706" w:rsidP="00ED0A24">
      <w:pPr>
        <w:pStyle w:val="Akapitzlist"/>
        <w:numPr>
          <w:ilvl w:val="0"/>
          <w:numId w:val="12"/>
        </w:numPr>
        <w:autoSpaceDE w:val="0"/>
        <w:adjustRightInd w:val="0"/>
        <w:jc w:val="both"/>
      </w:pPr>
      <w:r>
        <w:t>T</w:t>
      </w:r>
      <w:r w:rsidR="003C7F7E" w:rsidRPr="00CC03E9">
        <w:t xml:space="preserve">ermin wykonania zamówienia </w:t>
      </w:r>
      <w:proofErr w:type="gramStart"/>
      <w:r w:rsidR="003C7F7E" w:rsidRPr="00CC03E9">
        <w:t xml:space="preserve">–  </w:t>
      </w:r>
      <w:r w:rsidR="00611C0C">
        <w:rPr>
          <w:b/>
        </w:rPr>
        <w:t>od</w:t>
      </w:r>
      <w:proofErr w:type="gramEnd"/>
      <w:r w:rsidR="00611C0C">
        <w:rPr>
          <w:b/>
        </w:rPr>
        <w:t xml:space="preserve"> 1</w:t>
      </w:r>
      <w:r w:rsidR="00533271">
        <w:rPr>
          <w:b/>
        </w:rPr>
        <w:t xml:space="preserve"> </w:t>
      </w:r>
      <w:r w:rsidR="00FD2C43">
        <w:rPr>
          <w:b/>
        </w:rPr>
        <w:t>stycznia</w:t>
      </w:r>
      <w:r w:rsidR="00CC03E9" w:rsidRPr="00D9658E">
        <w:rPr>
          <w:b/>
        </w:rPr>
        <w:t xml:space="preserve"> 20</w:t>
      </w:r>
      <w:r w:rsidR="00FD2C43">
        <w:rPr>
          <w:b/>
        </w:rPr>
        <w:t>2</w:t>
      </w:r>
      <w:r w:rsidR="00FA21BF">
        <w:rPr>
          <w:b/>
        </w:rPr>
        <w:t>6</w:t>
      </w:r>
      <w:r w:rsidR="00CC03E9" w:rsidRPr="00D9658E">
        <w:rPr>
          <w:b/>
        </w:rPr>
        <w:t xml:space="preserve"> roku do </w:t>
      </w:r>
      <w:r w:rsidR="00914732">
        <w:rPr>
          <w:b/>
        </w:rPr>
        <w:t>31 grudnia</w:t>
      </w:r>
      <w:r w:rsidR="00CC03E9" w:rsidRPr="00D9658E">
        <w:rPr>
          <w:b/>
        </w:rPr>
        <w:t xml:space="preserve"> 20</w:t>
      </w:r>
      <w:r w:rsidR="00FD2C43">
        <w:rPr>
          <w:b/>
        </w:rPr>
        <w:t>2</w:t>
      </w:r>
      <w:r w:rsidR="00FA21BF">
        <w:rPr>
          <w:b/>
        </w:rPr>
        <w:t>6</w:t>
      </w:r>
      <w:r w:rsidR="00CC03E9" w:rsidRPr="00D9658E">
        <w:rPr>
          <w:b/>
        </w:rPr>
        <w:t xml:space="preserve"> roku</w:t>
      </w:r>
      <w:r w:rsidR="00CC03E9" w:rsidRPr="00CC03E9">
        <w:t xml:space="preserve"> </w:t>
      </w:r>
      <w:r w:rsidR="00787DCF">
        <w:t>po podpisaniu</w:t>
      </w:r>
      <w:r w:rsidR="003C7F7E" w:rsidRPr="00CC03E9">
        <w:t xml:space="preserve"> umowy.</w:t>
      </w:r>
    </w:p>
    <w:p w14:paraId="5D862F20" w14:textId="77777777" w:rsidR="005A2706" w:rsidRDefault="003C7F7E" w:rsidP="00ED0A24">
      <w:pPr>
        <w:pStyle w:val="Akapitzlist"/>
        <w:numPr>
          <w:ilvl w:val="0"/>
          <w:numId w:val="12"/>
        </w:numPr>
        <w:autoSpaceDE w:val="0"/>
        <w:adjustRightInd w:val="0"/>
        <w:jc w:val="both"/>
      </w:pPr>
      <w:r w:rsidRPr="00CC03E9">
        <w:t>Wykonawca jest</w:t>
      </w:r>
      <w:r w:rsidR="00C1440D">
        <w:t xml:space="preserve"> związany ofertą 6</w:t>
      </w:r>
      <w:r w:rsidRPr="00CC03E9">
        <w:t>0 dni.</w:t>
      </w:r>
      <w:r w:rsidR="004166BE">
        <w:t xml:space="preserve"> </w:t>
      </w:r>
      <w:r w:rsidRPr="00CC03E9">
        <w:t>Bieg terminu związania ofertą rozpoczyna się wraz z upływem terminu składania ofert</w:t>
      </w:r>
      <w:r w:rsidR="004166BE">
        <w:t>.</w:t>
      </w:r>
    </w:p>
    <w:p w14:paraId="7FCACBDE" w14:textId="77777777" w:rsidR="003C7F7E" w:rsidRDefault="005A2706" w:rsidP="00ED0A24">
      <w:pPr>
        <w:pStyle w:val="Akapitzlist"/>
        <w:numPr>
          <w:ilvl w:val="0"/>
          <w:numId w:val="12"/>
        </w:numPr>
        <w:autoSpaceDE w:val="0"/>
        <w:adjustRightInd w:val="0"/>
        <w:jc w:val="both"/>
      </w:pPr>
      <w:proofErr w:type="gramStart"/>
      <w:r>
        <w:t>Zamawiający  przewiduje</w:t>
      </w:r>
      <w:proofErr w:type="gramEnd"/>
      <w:r>
        <w:t xml:space="preserve"> zamówienia uzupełniające</w:t>
      </w:r>
      <w:r w:rsidRPr="000B4936">
        <w:t>.</w:t>
      </w:r>
    </w:p>
    <w:p w14:paraId="21FBFD69" w14:textId="77777777" w:rsidR="005A2706" w:rsidRPr="00CC03E9" w:rsidRDefault="005A2706" w:rsidP="005A2706">
      <w:pPr>
        <w:pStyle w:val="Akapitzlist"/>
        <w:autoSpaceDE w:val="0"/>
        <w:adjustRightInd w:val="0"/>
        <w:jc w:val="both"/>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5A2706" w14:paraId="298CD250"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355F10" w14:textId="77777777" w:rsidR="003C7F7E" w:rsidRPr="005A2706" w:rsidRDefault="003C7F7E" w:rsidP="008E1D7F">
            <w:pPr>
              <w:pStyle w:val="Standard"/>
              <w:rPr>
                <w:b/>
              </w:rPr>
            </w:pPr>
            <w:proofErr w:type="gramStart"/>
            <w:r w:rsidRPr="005A2706">
              <w:rPr>
                <w:rFonts w:eastAsia="Arial Unicode MS"/>
                <w:b/>
              </w:rPr>
              <w:t>III  -</w:t>
            </w:r>
            <w:proofErr w:type="gramEnd"/>
            <w:r w:rsidRPr="005A2706">
              <w:rPr>
                <w:rFonts w:eastAsia="Arial Unicode MS"/>
                <w:b/>
              </w:rPr>
              <w:t xml:space="preserve"> </w:t>
            </w:r>
            <w:r w:rsidR="008E1D7F">
              <w:rPr>
                <w:b/>
                <w:bCs/>
              </w:rPr>
              <w:t>Warunki udziału w postępowaniu oraz i</w:t>
            </w:r>
            <w:r w:rsidR="008E1D7F">
              <w:rPr>
                <w:b/>
                <w:bCs/>
                <w:iCs/>
                <w:lang w:eastAsia="ar-SA"/>
              </w:rPr>
              <w:t>nformacje</w:t>
            </w:r>
            <w:r w:rsidRPr="005A2706">
              <w:rPr>
                <w:b/>
                <w:bCs/>
                <w:iCs/>
                <w:lang w:eastAsia="ar-SA"/>
              </w:rPr>
              <w:t xml:space="preserve"> o oświadczeniach i dokumentach, jakie mają dostarczyć wykonawcy w celu </w:t>
            </w:r>
            <w:r w:rsidR="008E1D7F">
              <w:rPr>
                <w:b/>
                <w:bCs/>
                <w:iCs/>
                <w:lang w:eastAsia="ar-SA"/>
              </w:rPr>
              <w:t xml:space="preserve">ich </w:t>
            </w:r>
            <w:r w:rsidRPr="005A2706">
              <w:rPr>
                <w:b/>
                <w:bCs/>
                <w:iCs/>
                <w:lang w:eastAsia="ar-SA"/>
              </w:rPr>
              <w:t xml:space="preserve">potwierdzenia </w:t>
            </w:r>
          </w:p>
        </w:tc>
      </w:tr>
    </w:tbl>
    <w:p w14:paraId="1A6D1750" w14:textId="77777777" w:rsidR="000356E2" w:rsidRPr="004166BE" w:rsidRDefault="000356E2" w:rsidP="00ED0A24">
      <w:pPr>
        <w:widowControl/>
        <w:numPr>
          <w:ilvl w:val="2"/>
          <w:numId w:val="13"/>
        </w:numPr>
        <w:tabs>
          <w:tab w:val="left" w:pos="426"/>
        </w:tabs>
        <w:suppressAutoHyphens w:val="0"/>
        <w:autoSpaceDN/>
        <w:ind w:left="709" w:hanging="709"/>
        <w:textAlignment w:val="auto"/>
      </w:pPr>
      <w:r w:rsidRPr="00B91C83">
        <w:t xml:space="preserve">O udzielenie zamówienia mogą ubiegać się Wykonawcy, którzy </w:t>
      </w:r>
      <w:r w:rsidR="004166BE">
        <w:t>spełniają warunki do</w:t>
      </w:r>
      <w:r w:rsidRPr="00BA50F2">
        <w:t>tyczące</w:t>
      </w:r>
      <w:r w:rsidR="00D51E3B">
        <w:t xml:space="preserve"> i będą realizować usługi adekwatne do wymagań opisanych w SWZ</w:t>
      </w:r>
      <w:r w:rsidR="004166BE">
        <w:t xml:space="preserve">: </w:t>
      </w:r>
    </w:p>
    <w:p w14:paraId="66242024" w14:textId="77777777" w:rsidR="000356E2" w:rsidRDefault="000356E2" w:rsidP="00ED0A24">
      <w:pPr>
        <w:pStyle w:val="Akapitzlist"/>
        <w:numPr>
          <w:ilvl w:val="0"/>
          <w:numId w:val="14"/>
        </w:numPr>
        <w:tabs>
          <w:tab w:val="left" w:pos="284"/>
        </w:tabs>
        <w:jc w:val="both"/>
      </w:pPr>
      <w:r>
        <w:t>posiadania uprawnień do wykonywania określonej działalności lub czynności, jeżeli przepisy prawa nakładają obowiązek ich posiadania;</w:t>
      </w:r>
    </w:p>
    <w:p w14:paraId="12F1FB3E" w14:textId="77777777" w:rsidR="000356E2" w:rsidRPr="00D84A41" w:rsidRDefault="000356E2" w:rsidP="00ED0A24">
      <w:pPr>
        <w:pStyle w:val="Akapitzlist"/>
        <w:numPr>
          <w:ilvl w:val="0"/>
          <w:numId w:val="14"/>
        </w:numPr>
        <w:tabs>
          <w:tab w:val="left" w:pos="284"/>
        </w:tabs>
        <w:jc w:val="both"/>
        <w:rPr>
          <w:u w:val="single"/>
        </w:rPr>
      </w:pPr>
      <w:r w:rsidRPr="00D84A41">
        <w:rPr>
          <w:u w:val="single"/>
        </w:rPr>
        <w:t xml:space="preserve">posiadania wiedzy i doświadczenia; </w:t>
      </w:r>
    </w:p>
    <w:p w14:paraId="68403E28" w14:textId="77777777" w:rsidR="000356E2" w:rsidRPr="008A17DE" w:rsidRDefault="000356E2" w:rsidP="008A17DE">
      <w:pPr>
        <w:pStyle w:val="Akapitzlist"/>
        <w:tabs>
          <w:tab w:val="left" w:pos="284"/>
        </w:tabs>
        <w:ind w:left="1440"/>
        <w:jc w:val="both"/>
        <w:rPr>
          <w:bCs/>
          <w:u w:val="single"/>
        </w:rPr>
      </w:pPr>
      <w:r w:rsidRPr="0027655C">
        <w:lastRenderedPageBreak/>
        <w:t>- w przypadku usług specjalistycznych Z</w:t>
      </w:r>
      <w:r w:rsidRPr="0027655C">
        <w:rPr>
          <w:bCs/>
        </w:rPr>
        <w:t xml:space="preserve">amawiający uzna, że warunek dotyczący posiadania wiedzy i doświadczenia został spełniony, jeżeli Wykonawca wykaże, </w:t>
      </w:r>
      <w:r w:rsidRPr="0027655C">
        <w:rPr>
          <w:bCs/>
          <w:u w:val="single"/>
        </w:rPr>
        <w:t>że należycie wykonał</w:t>
      </w:r>
      <w:r w:rsidRPr="0027655C">
        <w:rPr>
          <w:bCs/>
        </w:rPr>
        <w:t xml:space="preserve"> w okresie ostatnich trzech lat przed upływem terminu składania ofert, a jeżeli okres prowadzenia działalności jest krótszy - w tym okresie </w:t>
      </w:r>
      <w:r w:rsidRPr="0027655C">
        <w:rPr>
          <w:bCs/>
          <w:u w:val="single"/>
        </w:rPr>
        <w:t xml:space="preserve">specjalistyczne usługi opiekuńcze w wymiarze łącznie nie mniejszym niż </w:t>
      </w:r>
      <w:r w:rsidR="00FC1157">
        <w:rPr>
          <w:b/>
          <w:bCs/>
          <w:u w:val="single"/>
        </w:rPr>
        <w:t>7</w:t>
      </w:r>
      <w:r w:rsidRPr="0033362D">
        <w:rPr>
          <w:b/>
          <w:bCs/>
          <w:u w:val="single"/>
        </w:rPr>
        <w:t>0.000 godzin</w:t>
      </w:r>
      <w:r w:rsidRPr="0027655C">
        <w:rPr>
          <w:bCs/>
          <w:u w:val="single"/>
        </w:rPr>
        <w:t>,</w:t>
      </w:r>
      <w:r w:rsidR="008A17DE">
        <w:rPr>
          <w:bCs/>
          <w:u w:val="single"/>
        </w:rPr>
        <w:t xml:space="preserve"> oraz </w:t>
      </w:r>
      <w:r w:rsidRPr="008A17DE">
        <w:rPr>
          <w:bCs/>
          <w:u w:val="single"/>
        </w:rPr>
        <w:t xml:space="preserve">specjalistyczne usługi opiekuńcze dla osób z autyzmem w wymiarze łącznie nie mniejszym niż </w:t>
      </w:r>
      <w:r w:rsidR="00FC1157" w:rsidRPr="008A17DE">
        <w:rPr>
          <w:b/>
          <w:bCs/>
          <w:u w:val="single"/>
        </w:rPr>
        <w:t>9</w:t>
      </w:r>
      <w:r w:rsidRPr="008A17DE">
        <w:rPr>
          <w:b/>
          <w:bCs/>
          <w:u w:val="single"/>
        </w:rPr>
        <w:t>.000</w:t>
      </w:r>
      <w:r w:rsidRPr="008A17DE">
        <w:rPr>
          <w:bCs/>
          <w:u w:val="single"/>
        </w:rPr>
        <w:t xml:space="preserve"> </w:t>
      </w:r>
      <w:r w:rsidRPr="008A17DE">
        <w:rPr>
          <w:b/>
          <w:bCs/>
          <w:u w:val="single"/>
        </w:rPr>
        <w:t>godzin.</w:t>
      </w:r>
    </w:p>
    <w:p w14:paraId="039D6D0F" w14:textId="77777777" w:rsidR="000356E2" w:rsidRDefault="000356E2" w:rsidP="00ED0A24">
      <w:pPr>
        <w:pStyle w:val="Akapitzlist"/>
        <w:numPr>
          <w:ilvl w:val="0"/>
          <w:numId w:val="14"/>
        </w:numPr>
        <w:tabs>
          <w:tab w:val="left" w:pos="284"/>
        </w:tabs>
        <w:jc w:val="both"/>
      </w:pPr>
      <w:r>
        <w:t>dysponowania odpowiednim potencjałem technicznym oraz osobami zdolnymi do wykonania zamówienia;</w:t>
      </w:r>
    </w:p>
    <w:p w14:paraId="3B427367" w14:textId="7CC70026" w:rsidR="00D565F6" w:rsidRPr="00D565F6" w:rsidRDefault="000356E2" w:rsidP="00D565F6">
      <w:pPr>
        <w:pStyle w:val="Akapitzlist"/>
        <w:tabs>
          <w:tab w:val="left" w:pos="284"/>
        </w:tabs>
        <w:ind w:left="1440"/>
        <w:jc w:val="both"/>
        <w:rPr>
          <w:bCs/>
        </w:rPr>
      </w:pPr>
      <w:r>
        <w:rPr>
          <w:b/>
        </w:rPr>
        <w:t xml:space="preserve">- </w:t>
      </w:r>
      <w:r w:rsidRPr="0033362D">
        <w:rPr>
          <w:bCs/>
        </w:rPr>
        <w:t xml:space="preserve">Zamawiający uzna, że warunek dotyczący posiadania potencjału technicznego oraz osób zdolnych do wykonywania zamówienia został spełniony jeśli wykaże, że </w:t>
      </w:r>
      <w:r w:rsidRPr="0033362D">
        <w:rPr>
          <w:bCs/>
          <w:u w:val="single"/>
        </w:rPr>
        <w:t xml:space="preserve">dysponuje co najmniej </w:t>
      </w:r>
      <w:r w:rsidR="00B7107C">
        <w:rPr>
          <w:bCs/>
          <w:u w:val="single"/>
        </w:rPr>
        <w:t>15</w:t>
      </w:r>
      <w:r w:rsidRPr="0033362D">
        <w:rPr>
          <w:bCs/>
          <w:u w:val="single"/>
        </w:rPr>
        <w:t xml:space="preserve"> osobami zatrudnionymi do realizacji zamówienia </w:t>
      </w:r>
      <w:r w:rsidRPr="0033362D">
        <w:rPr>
          <w:bCs/>
        </w:rPr>
        <w:t xml:space="preserve"> posiadającymi kwalifikacje do wykonywania zawodu zgodne z Rozporządzeniem w sprawie specj</w:t>
      </w:r>
      <w:r w:rsidR="008A17DE">
        <w:rPr>
          <w:bCs/>
        </w:rPr>
        <w:t xml:space="preserve">alistycznych usług opiekuńczych oraz,  że </w:t>
      </w:r>
      <w:r w:rsidR="009C7A37" w:rsidRPr="008A17DE">
        <w:rPr>
          <w:bCs/>
          <w:u w:val="single"/>
        </w:rPr>
        <w:t xml:space="preserve">dysponuje co najmniej </w:t>
      </w:r>
      <w:r w:rsidR="00B7107C" w:rsidRPr="008A17DE">
        <w:rPr>
          <w:bCs/>
          <w:u w:val="single"/>
        </w:rPr>
        <w:t>10</w:t>
      </w:r>
      <w:r w:rsidRPr="008A17DE">
        <w:rPr>
          <w:bCs/>
          <w:u w:val="single"/>
        </w:rPr>
        <w:t xml:space="preserve"> osobami zatrudnionymi do realizacji zamówienia </w:t>
      </w:r>
      <w:r w:rsidRPr="008A17DE">
        <w:rPr>
          <w:bCs/>
        </w:rPr>
        <w:t xml:space="preserve"> posiadającymi kwalifikacje do wykonywania zawodu zgodne z Rozporządzeniem w sprawie specj</w:t>
      </w:r>
      <w:r w:rsidR="008A17DE">
        <w:rPr>
          <w:bCs/>
        </w:rPr>
        <w:t>alistycznych usług opiekuńczych dla osób z autyzmem</w:t>
      </w:r>
      <w:r w:rsidR="00B330BC">
        <w:rPr>
          <w:bCs/>
        </w:rPr>
        <w:t>.</w:t>
      </w:r>
    </w:p>
    <w:p w14:paraId="4BE3FBF4" w14:textId="6931EC48" w:rsidR="00D565F6" w:rsidRDefault="00D565F6" w:rsidP="008A17DE">
      <w:pPr>
        <w:pStyle w:val="Akapitzlist"/>
        <w:tabs>
          <w:tab w:val="left" w:pos="284"/>
        </w:tabs>
        <w:ind w:left="1440"/>
        <w:jc w:val="both"/>
      </w:pPr>
      <w:r>
        <w:t xml:space="preserve"> Osoby świadczące specjalistyczne usługi dla osób z zaburzeniami psychicznymi muszą posiadać co najmniej trzymiesięczne doświadczenie zawodowe w pracy z osobami z zaburzeniami psychicznymi zdobyte w jednej z następujących jednostek: </w:t>
      </w:r>
    </w:p>
    <w:p w14:paraId="7CA7FAA8" w14:textId="77777777" w:rsidR="00D565F6" w:rsidRDefault="00D565F6" w:rsidP="008A17DE">
      <w:pPr>
        <w:pStyle w:val="Akapitzlist"/>
        <w:tabs>
          <w:tab w:val="left" w:pos="284"/>
        </w:tabs>
        <w:ind w:left="1440"/>
        <w:jc w:val="both"/>
      </w:pPr>
      <w:r>
        <w:t xml:space="preserve">1) szpitalu psychiatrycznym; </w:t>
      </w:r>
    </w:p>
    <w:p w14:paraId="08997AB1" w14:textId="77777777" w:rsidR="00D565F6" w:rsidRDefault="00D565F6" w:rsidP="008A17DE">
      <w:pPr>
        <w:pStyle w:val="Akapitzlist"/>
        <w:tabs>
          <w:tab w:val="left" w:pos="284"/>
        </w:tabs>
        <w:ind w:left="1440"/>
        <w:jc w:val="both"/>
      </w:pPr>
      <w:r>
        <w:t>2) jednostce organizacyjnej pomocy społecznej dla osób z zaburzeniami psychicznymi;</w:t>
      </w:r>
    </w:p>
    <w:p w14:paraId="62BAA8B6" w14:textId="77777777" w:rsidR="00D565F6" w:rsidRDefault="00D565F6" w:rsidP="008A17DE">
      <w:pPr>
        <w:pStyle w:val="Akapitzlist"/>
        <w:tabs>
          <w:tab w:val="left" w:pos="284"/>
        </w:tabs>
        <w:ind w:left="1440"/>
        <w:jc w:val="both"/>
      </w:pPr>
      <w:r>
        <w:t xml:space="preserve"> 3) placówce terapii lub placówce oświatowej, do której uczęszczają dzieci z zaburzeniami rozwoju lub upośledzeniem umysłowym;</w:t>
      </w:r>
    </w:p>
    <w:p w14:paraId="19001EA7" w14:textId="77777777" w:rsidR="00D565F6" w:rsidRDefault="00D565F6" w:rsidP="008A17DE">
      <w:pPr>
        <w:pStyle w:val="Akapitzlist"/>
        <w:tabs>
          <w:tab w:val="left" w:pos="284"/>
        </w:tabs>
        <w:ind w:left="1440"/>
        <w:jc w:val="both"/>
      </w:pPr>
      <w:r>
        <w:t xml:space="preserve"> 4) ośrodku terapeutyczno-edukacyjno-wychowawczym;</w:t>
      </w:r>
    </w:p>
    <w:p w14:paraId="2F018AAD" w14:textId="77777777" w:rsidR="00D565F6" w:rsidRDefault="00D565F6" w:rsidP="008A17DE">
      <w:pPr>
        <w:pStyle w:val="Akapitzlist"/>
        <w:tabs>
          <w:tab w:val="left" w:pos="284"/>
        </w:tabs>
        <w:ind w:left="1440"/>
        <w:jc w:val="both"/>
      </w:pPr>
      <w:r>
        <w:t xml:space="preserve"> 5) warsztacie terapii zajęciowej;</w:t>
      </w:r>
    </w:p>
    <w:p w14:paraId="2B60ABE0" w14:textId="46B8EF04" w:rsidR="00D565F6" w:rsidRPr="008A17DE" w:rsidRDefault="00D565F6" w:rsidP="008A17DE">
      <w:pPr>
        <w:pStyle w:val="Akapitzlist"/>
        <w:tabs>
          <w:tab w:val="left" w:pos="284"/>
        </w:tabs>
        <w:ind w:left="1440"/>
        <w:jc w:val="both"/>
        <w:rPr>
          <w:bCs/>
        </w:rPr>
      </w:pPr>
      <w:r>
        <w:t xml:space="preserve"> 6) innej jednostce niż wymienione w pkt 1–5 świadczącej specjalistyczne usługi dla osób z zaburzeniami psychicznymi; zgodnie z </w:t>
      </w:r>
    </w:p>
    <w:p w14:paraId="0CD9DB09" w14:textId="77777777" w:rsidR="000356E2" w:rsidRDefault="000356E2" w:rsidP="000356E2">
      <w:pPr>
        <w:pStyle w:val="Akapitzlist"/>
        <w:tabs>
          <w:tab w:val="left" w:pos="284"/>
        </w:tabs>
        <w:ind w:left="1440"/>
        <w:jc w:val="both"/>
        <w:rPr>
          <w:bCs/>
        </w:rPr>
      </w:pPr>
      <w:r w:rsidRPr="008214AB">
        <w:rPr>
          <w:bCs/>
        </w:rPr>
        <w:t>Do wykazu osób zatrudnionych do realizacji zamówienia należy dołączyć pisemne oświadczenia w/w osób o pełnej dyspozycyjności na czas trwania umowy.</w:t>
      </w:r>
    </w:p>
    <w:p w14:paraId="1CB4B333" w14:textId="77777777" w:rsidR="004166BE" w:rsidRDefault="004166BE" w:rsidP="00ED0A24">
      <w:pPr>
        <w:pStyle w:val="Akapitzlist"/>
        <w:numPr>
          <w:ilvl w:val="0"/>
          <w:numId w:val="14"/>
        </w:numPr>
        <w:tabs>
          <w:tab w:val="left" w:pos="284"/>
        </w:tabs>
        <w:jc w:val="both"/>
      </w:pPr>
      <w:r>
        <w:t>sytuacji ekonomicznej i finansowej.</w:t>
      </w:r>
    </w:p>
    <w:p w14:paraId="5B4B7794" w14:textId="017F832B" w:rsidR="00D80E0E" w:rsidRDefault="00D80E0E" w:rsidP="00D80E0E">
      <w:pPr>
        <w:pStyle w:val="Akapitzlist"/>
        <w:tabs>
          <w:tab w:val="left" w:pos="284"/>
        </w:tabs>
        <w:ind w:left="1440"/>
        <w:jc w:val="both"/>
      </w:pPr>
      <w:r w:rsidRPr="008214AB">
        <w:t xml:space="preserve">Zamawiający uzna warunek za </w:t>
      </w:r>
      <w:proofErr w:type="gramStart"/>
      <w:r w:rsidRPr="008214AB">
        <w:t>spełniony</w:t>
      </w:r>
      <w:proofErr w:type="gramEnd"/>
      <w:r w:rsidRPr="008214AB">
        <w:t xml:space="preserve"> jeżeli Wykonawca wykaże, że posiada opłaconą polisę a w przypadku jej braku, inny dokument potwierdzający, że Wykonawca jest ubezpieczony od odpowiedzialności cywilnej w zakresie prowadzonej działalności związanej z przedmiotem zamówienia tj. szkoda na rzecz osób trzecich oraz szkody rzeczowe na rzecz osób trzecic</w:t>
      </w:r>
      <w:r>
        <w:t xml:space="preserve">h o wartości nie mniejszej niż </w:t>
      </w:r>
      <w:r w:rsidR="00471896">
        <w:t>2</w:t>
      </w:r>
      <w:r w:rsidRPr="008214AB">
        <w:t>00.000,00 PLN.</w:t>
      </w:r>
      <w:r>
        <w:t xml:space="preserve"> </w:t>
      </w:r>
    </w:p>
    <w:p w14:paraId="7937509D" w14:textId="77777777" w:rsidR="00D80E0E" w:rsidRDefault="00D80E0E" w:rsidP="00ED0A24">
      <w:pPr>
        <w:pStyle w:val="Akapitzlist"/>
        <w:numPr>
          <w:ilvl w:val="0"/>
          <w:numId w:val="14"/>
        </w:numPr>
        <w:tabs>
          <w:tab w:val="left" w:pos="284"/>
        </w:tabs>
        <w:jc w:val="both"/>
      </w:pPr>
      <w:r>
        <w:t>Zamawiający wymaga, aby na czas trwania umowy dotyczącej niniejszego zamówienia Wykonawca dysponował biurem znajdującym się na terenie miasta Wejherowa, które będzie otwarte nie krócej niż 5 godzin w tygodniu.</w:t>
      </w:r>
    </w:p>
    <w:p w14:paraId="5A1C8DCC" w14:textId="77777777" w:rsidR="00D80E0E" w:rsidRDefault="00D80E0E" w:rsidP="00ED0A24">
      <w:pPr>
        <w:pStyle w:val="Akapitzlist"/>
        <w:numPr>
          <w:ilvl w:val="0"/>
          <w:numId w:val="14"/>
        </w:numPr>
        <w:tabs>
          <w:tab w:val="left" w:pos="284"/>
        </w:tabs>
        <w:jc w:val="both"/>
      </w:pPr>
      <w:r w:rsidRPr="006613B0">
        <w:t>Ocena spełnienia warunków udziału w postępowaniu określonych w pkt.1 nastąpi na podstawie załączonych do oferty oświadczeń or</w:t>
      </w:r>
      <w:r>
        <w:t xml:space="preserve">az dokumentów, wg formuły spełnia - </w:t>
      </w:r>
      <w:r w:rsidRPr="006613B0">
        <w:t>nie spełnia.</w:t>
      </w:r>
    </w:p>
    <w:p w14:paraId="1478A134" w14:textId="77777777" w:rsidR="00D51E3B" w:rsidRPr="00D51E3B" w:rsidRDefault="00D51E3B" w:rsidP="00D51E3B">
      <w:pPr>
        <w:widowControl/>
        <w:suppressAutoHyphens w:val="0"/>
        <w:autoSpaceDN/>
        <w:spacing w:before="100" w:beforeAutospacing="1" w:line="363" w:lineRule="atLeast"/>
        <w:ind w:left="992"/>
        <w:textAlignment w:val="auto"/>
        <w:rPr>
          <w:rFonts w:eastAsia="Times New Roman" w:cs="Times New Roman"/>
          <w:kern w:val="0"/>
          <w:lang w:eastAsia="pl-PL" w:bidi="ar-SA"/>
        </w:rPr>
      </w:pPr>
      <w:r w:rsidRPr="00D51E3B">
        <w:rPr>
          <w:rFonts w:eastAsia="Times New Roman" w:cs="Times New Roman"/>
          <w:kern w:val="0"/>
          <w:lang w:eastAsia="pl-PL" w:bidi="ar-SA"/>
        </w:rPr>
        <w:t xml:space="preserve">Zakres specjalistycznych usług opiekuńczych dla osób z zaburzeniami psychicznymi, w tym dla osób z autyzmem stanowi </w:t>
      </w:r>
      <w:r w:rsidRPr="00D51E3B">
        <w:rPr>
          <w:rFonts w:eastAsia="Times New Roman" w:cs="Times New Roman"/>
          <w:b/>
          <w:bCs/>
          <w:kern w:val="0"/>
          <w:lang w:eastAsia="pl-PL" w:bidi="ar-SA"/>
        </w:rPr>
        <w:t>załącznik nr 2</w:t>
      </w:r>
      <w:r w:rsidRPr="00D51E3B">
        <w:rPr>
          <w:rFonts w:eastAsia="Times New Roman" w:cs="Times New Roman"/>
          <w:kern w:val="0"/>
          <w:lang w:eastAsia="pl-PL" w:bidi="ar-SA"/>
        </w:rPr>
        <w:t xml:space="preserve"> do </w:t>
      </w:r>
      <w:r w:rsidRPr="00D51E3B">
        <w:rPr>
          <w:rFonts w:eastAsia="Times New Roman" w:cs="Times New Roman"/>
          <w:color w:val="000000"/>
          <w:kern w:val="0"/>
          <w:lang w:eastAsia="pl-PL" w:bidi="ar-SA"/>
        </w:rPr>
        <w:t>SWZ</w:t>
      </w:r>
      <w:r w:rsidRPr="00D51E3B">
        <w:rPr>
          <w:rFonts w:eastAsia="Times New Roman" w:cs="Times New Roman"/>
          <w:kern w:val="0"/>
          <w:lang w:eastAsia="pl-PL" w:bidi="ar-SA"/>
        </w:rPr>
        <w:t>.</w:t>
      </w:r>
    </w:p>
    <w:p w14:paraId="72CD166A" w14:textId="77777777" w:rsidR="004166BE" w:rsidRDefault="004166BE" w:rsidP="004166BE">
      <w:pPr>
        <w:tabs>
          <w:tab w:val="left" w:pos="284"/>
        </w:tabs>
        <w:jc w:val="both"/>
      </w:pPr>
    </w:p>
    <w:p w14:paraId="40E1C822" w14:textId="77777777" w:rsidR="004166BE" w:rsidRDefault="004166BE" w:rsidP="00ED0A24">
      <w:pPr>
        <w:widowControl/>
        <w:numPr>
          <w:ilvl w:val="2"/>
          <w:numId w:val="13"/>
        </w:numPr>
        <w:tabs>
          <w:tab w:val="left" w:pos="426"/>
        </w:tabs>
        <w:suppressAutoHyphens w:val="0"/>
        <w:autoSpaceDN/>
        <w:ind w:left="709" w:hanging="709"/>
        <w:textAlignment w:val="auto"/>
      </w:pPr>
      <w:r w:rsidRPr="004166BE">
        <w:t>Zamawiający wymaga, by każda oferta zawierała minimum następujące dokumenty</w:t>
      </w:r>
      <w:r>
        <w:t>:</w:t>
      </w:r>
    </w:p>
    <w:p w14:paraId="30C7A249" w14:textId="77777777" w:rsidR="004166BE" w:rsidRDefault="004166BE" w:rsidP="00ED0A24">
      <w:pPr>
        <w:pStyle w:val="Akapitzlist"/>
        <w:numPr>
          <w:ilvl w:val="0"/>
          <w:numId w:val="16"/>
        </w:numPr>
        <w:tabs>
          <w:tab w:val="left" w:pos="284"/>
        </w:tabs>
        <w:jc w:val="both"/>
      </w:pPr>
      <w:r>
        <w:t xml:space="preserve">W celu wykazania spełnienia przez wykonawcę warunków udziału w postępowaniu </w:t>
      </w:r>
      <w:r w:rsidR="009606CF">
        <w:t>należy przedłożyć</w:t>
      </w:r>
      <w:r w:rsidRPr="00D52682">
        <w:t>:</w:t>
      </w:r>
    </w:p>
    <w:p w14:paraId="75A98D81" w14:textId="77777777" w:rsidR="00C65A73" w:rsidRPr="000712A8" w:rsidRDefault="00C65A73" w:rsidP="00ED0A24">
      <w:pPr>
        <w:pStyle w:val="Akapitzlist"/>
        <w:numPr>
          <w:ilvl w:val="0"/>
          <w:numId w:val="18"/>
        </w:numPr>
        <w:tabs>
          <w:tab w:val="left" w:pos="284"/>
        </w:tabs>
        <w:jc w:val="both"/>
      </w:pPr>
      <w:r w:rsidRPr="00D52682">
        <w:t>Wykaz wykonanych usług (</w:t>
      </w:r>
      <w:r>
        <w:rPr>
          <w:b/>
          <w:i/>
        </w:rPr>
        <w:t>z</w:t>
      </w:r>
      <w:r w:rsidRPr="00CA40FA">
        <w:rPr>
          <w:b/>
          <w:i/>
        </w:rPr>
        <w:t>ałącznik</w:t>
      </w:r>
      <w:r>
        <w:rPr>
          <w:b/>
          <w:i/>
        </w:rPr>
        <w:t>i</w:t>
      </w:r>
      <w:r w:rsidRPr="00CA40FA">
        <w:rPr>
          <w:b/>
          <w:i/>
        </w:rPr>
        <w:t xml:space="preserve"> nr </w:t>
      </w:r>
      <w:r w:rsidR="00D51E3B">
        <w:rPr>
          <w:b/>
          <w:i/>
        </w:rPr>
        <w:t>5 do SWZ</w:t>
      </w:r>
      <w:r w:rsidRPr="00D52682">
        <w:t>).</w:t>
      </w:r>
      <w:r w:rsidRPr="00D52682">
        <w:rPr>
          <w:b/>
          <w:bCs/>
        </w:rPr>
        <w:t xml:space="preserve"> </w:t>
      </w:r>
    </w:p>
    <w:p w14:paraId="04A6768B" w14:textId="77777777" w:rsidR="00C65A73" w:rsidRPr="00761510" w:rsidRDefault="00C65A73" w:rsidP="00ED0A24">
      <w:pPr>
        <w:pStyle w:val="Akapitzlist"/>
        <w:numPr>
          <w:ilvl w:val="0"/>
          <w:numId w:val="18"/>
        </w:numPr>
        <w:tabs>
          <w:tab w:val="left" w:pos="284"/>
        </w:tabs>
        <w:jc w:val="both"/>
      </w:pPr>
      <w:r w:rsidRPr="000712A8">
        <w:rPr>
          <w:bCs/>
        </w:rPr>
        <w:t>Wykaz osób, które będą uczestniczyć w wykonaniu zadania (</w:t>
      </w:r>
      <w:r w:rsidRPr="000712A8">
        <w:rPr>
          <w:b/>
          <w:bCs/>
          <w:i/>
        </w:rPr>
        <w:t>załącznik</w:t>
      </w:r>
      <w:r>
        <w:rPr>
          <w:b/>
          <w:bCs/>
          <w:i/>
        </w:rPr>
        <w:t>i</w:t>
      </w:r>
      <w:r w:rsidRPr="000712A8">
        <w:rPr>
          <w:b/>
          <w:bCs/>
          <w:i/>
        </w:rPr>
        <w:t xml:space="preserve"> nr </w:t>
      </w:r>
      <w:r w:rsidR="00BD3EB4">
        <w:rPr>
          <w:b/>
          <w:bCs/>
          <w:i/>
        </w:rPr>
        <w:t>6</w:t>
      </w:r>
      <w:r w:rsidRPr="000712A8">
        <w:rPr>
          <w:b/>
          <w:bCs/>
          <w:i/>
        </w:rPr>
        <w:t xml:space="preserve"> </w:t>
      </w:r>
      <w:r w:rsidRPr="00CA40FA">
        <w:rPr>
          <w:b/>
          <w:i/>
        </w:rPr>
        <w:t xml:space="preserve">do </w:t>
      </w:r>
      <w:r w:rsidR="00BD3EB4">
        <w:rPr>
          <w:b/>
          <w:i/>
        </w:rPr>
        <w:t>SWZ</w:t>
      </w:r>
      <w:r>
        <w:rPr>
          <w:b/>
          <w:bCs/>
          <w:i/>
        </w:rPr>
        <w:t>)</w:t>
      </w:r>
      <w:r>
        <w:rPr>
          <w:bCs/>
        </w:rPr>
        <w:t>.</w:t>
      </w:r>
    </w:p>
    <w:p w14:paraId="011E5C89" w14:textId="4B3224D2" w:rsidR="00C65A73" w:rsidRPr="00FC3FD9" w:rsidRDefault="00C65A73" w:rsidP="00ED0A24">
      <w:pPr>
        <w:pStyle w:val="Akapitzlist"/>
        <w:numPr>
          <w:ilvl w:val="0"/>
          <w:numId w:val="18"/>
        </w:numPr>
        <w:tabs>
          <w:tab w:val="left" w:pos="284"/>
        </w:tabs>
        <w:jc w:val="both"/>
      </w:pPr>
      <w:r>
        <w:rPr>
          <w:bCs/>
        </w:rPr>
        <w:t xml:space="preserve">Kserokopię opłaconej polisy lub innego dokumentu potwierdzającej, że Wykonawca jest ubezpieczony od odpowiedzialności cywilnej w zakresie prowadzonej działalności o wartości nie mniej niż </w:t>
      </w:r>
      <w:r w:rsidR="00FB355F">
        <w:rPr>
          <w:bCs/>
        </w:rPr>
        <w:t>2</w:t>
      </w:r>
      <w:r>
        <w:rPr>
          <w:bCs/>
        </w:rPr>
        <w:t xml:space="preserve">00.000,00 PLN. </w:t>
      </w:r>
      <w:r w:rsidRPr="006613B0">
        <w:rPr>
          <w:b/>
          <w:bCs/>
        </w:rPr>
        <w:t xml:space="preserve"> </w:t>
      </w:r>
    </w:p>
    <w:p w14:paraId="04D0A36E" w14:textId="77777777" w:rsidR="00C65A73" w:rsidRPr="008214AB" w:rsidRDefault="00C65A73" w:rsidP="00ED0A24">
      <w:pPr>
        <w:pStyle w:val="Akapitzlist"/>
        <w:numPr>
          <w:ilvl w:val="0"/>
          <w:numId w:val="18"/>
        </w:numPr>
        <w:tabs>
          <w:tab w:val="left" w:pos="284"/>
        </w:tabs>
        <w:jc w:val="both"/>
      </w:pPr>
      <w:r w:rsidRPr="008214AB">
        <w:t>Oświadczenie, że na czas trwania umowy dotyczącej niniejszego zamówienia Wykonawca będzie dysponował biurem znajdującym się na terenie miasta Wejherowa.</w:t>
      </w:r>
    </w:p>
    <w:p w14:paraId="531A5428" w14:textId="77777777" w:rsidR="00C65A73" w:rsidRPr="008214AB" w:rsidRDefault="00C65A73" w:rsidP="00ED0A24">
      <w:pPr>
        <w:pStyle w:val="Akapitzlist"/>
        <w:numPr>
          <w:ilvl w:val="0"/>
          <w:numId w:val="18"/>
        </w:numPr>
        <w:tabs>
          <w:tab w:val="left" w:pos="284"/>
        </w:tabs>
        <w:jc w:val="both"/>
      </w:pPr>
      <w:r w:rsidRPr="008214AB">
        <w:t xml:space="preserve">Oświadczenia </w:t>
      </w:r>
      <w:r w:rsidRPr="008214AB">
        <w:rPr>
          <w:bCs/>
        </w:rPr>
        <w:t>osób zatrudnionych do realizacji zamówienia o pełnej dyspozycyjności na czas trwania umowy.</w:t>
      </w:r>
    </w:p>
    <w:p w14:paraId="341B536A" w14:textId="77777777" w:rsidR="00C65A73" w:rsidRPr="00D52682" w:rsidRDefault="00C65A73" w:rsidP="00ED0A24">
      <w:pPr>
        <w:pStyle w:val="Akapitzlist"/>
        <w:numPr>
          <w:ilvl w:val="0"/>
          <w:numId w:val="18"/>
        </w:numPr>
        <w:jc w:val="both"/>
      </w:pPr>
      <w:r w:rsidRPr="00D52682">
        <w:rPr>
          <w:b/>
        </w:rPr>
        <w:t>aktualny odpis z właściwego rejestru</w:t>
      </w:r>
      <w:r w:rsidRPr="00D52682">
        <w:t xml:space="preserve">, </w:t>
      </w:r>
      <w:r w:rsidRPr="00D52682">
        <w:rPr>
          <w:b/>
        </w:rPr>
        <w:t>wystawiony nie wcześniej niż 6 miesięcy przed upływem terminu składania ofert</w:t>
      </w:r>
      <w:r>
        <w:t>.</w:t>
      </w:r>
    </w:p>
    <w:p w14:paraId="175BCBAC" w14:textId="77777777" w:rsidR="00C65A73" w:rsidRDefault="00C65A73" w:rsidP="00ED0A24">
      <w:pPr>
        <w:pStyle w:val="Tekstpodstawowy21"/>
        <w:numPr>
          <w:ilvl w:val="0"/>
          <w:numId w:val="18"/>
        </w:numPr>
        <w:jc w:val="both"/>
        <w:rPr>
          <w:b w:val="0"/>
          <w:sz w:val="24"/>
          <w:szCs w:val="24"/>
        </w:rPr>
      </w:pPr>
      <w:r w:rsidRPr="003C54F3">
        <w:rPr>
          <w:sz w:val="24"/>
          <w:szCs w:val="24"/>
        </w:rPr>
        <w:t>aktualne zaświadczenie właściwego naczelnika urzędu skarbowego</w:t>
      </w:r>
      <w:r w:rsidRPr="00D52682">
        <w:rPr>
          <w:b w:val="0"/>
          <w:sz w:val="24"/>
          <w:szCs w:val="24"/>
        </w:rPr>
        <w:t xml:space="preserve"> potwierdzającego, że wykonawca nie zalega z opłacaniem podatków, lub zaświadczenia, że uzyskał przewidziane prawem zwolnienie, odroczenie lub rozłożenie </w:t>
      </w:r>
      <w:proofErr w:type="gramStart"/>
      <w:r w:rsidRPr="00D52682">
        <w:rPr>
          <w:b w:val="0"/>
          <w:sz w:val="24"/>
          <w:szCs w:val="24"/>
        </w:rPr>
        <w:t>na  raty</w:t>
      </w:r>
      <w:proofErr w:type="gramEnd"/>
      <w:r w:rsidRPr="00D52682">
        <w:rPr>
          <w:b w:val="0"/>
          <w:sz w:val="24"/>
          <w:szCs w:val="24"/>
        </w:rPr>
        <w:t xml:space="preserve"> zaległych płatności lub wstrzymanie w całości wykonania decyzji danego organu – wystawionego nie wcześniej niż 3 miesiące przed upływem terminu składania ofert;</w:t>
      </w:r>
    </w:p>
    <w:p w14:paraId="37A147DF" w14:textId="77777777" w:rsidR="00C65A73" w:rsidRPr="00C65A73" w:rsidRDefault="00C65A73" w:rsidP="00ED0A24">
      <w:pPr>
        <w:pStyle w:val="Tekstpodstawowy21"/>
        <w:numPr>
          <w:ilvl w:val="0"/>
          <w:numId w:val="18"/>
        </w:numPr>
        <w:jc w:val="both"/>
        <w:rPr>
          <w:b w:val="0"/>
          <w:sz w:val="24"/>
          <w:szCs w:val="24"/>
        </w:rPr>
      </w:pPr>
      <w:r w:rsidRPr="003C54F3">
        <w:rPr>
          <w:sz w:val="24"/>
          <w:szCs w:val="24"/>
        </w:rPr>
        <w:t>aktualne zaświadczenie właściwego oddziału Zakładu Ubezpieczeń Społecznych</w:t>
      </w:r>
      <w:r w:rsidRPr="00C65A73">
        <w:rPr>
          <w:sz w:val="24"/>
          <w:szCs w:val="24"/>
        </w:rPr>
        <w:t xml:space="preserve"> lub Kasy Rolniczego Ubezpieczenia Społecznego potwierdzającego, że wykonawca nie zalega z opłacaniem składek na ubezpieczenie zdrowotne i społeczne, lub potwierdzenia, że uzyskał przewidziane prawem zwolnienie, odroczenie lub rozłożenie </w:t>
      </w:r>
      <w:proofErr w:type="gramStart"/>
      <w:r w:rsidRPr="00C65A73">
        <w:rPr>
          <w:sz w:val="24"/>
          <w:szCs w:val="24"/>
        </w:rPr>
        <w:t>na  raty</w:t>
      </w:r>
      <w:proofErr w:type="gramEnd"/>
      <w:r w:rsidRPr="00C65A73">
        <w:rPr>
          <w:sz w:val="24"/>
          <w:szCs w:val="24"/>
        </w:rPr>
        <w:t xml:space="preserve"> zaległych płatności lub wstrzymanie w całości wykonania decyzji właściwego organu – wystawionego nie </w:t>
      </w:r>
      <w:proofErr w:type="gramStart"/>
      <w:r w:rsidRPr="00C65A73">
        <w:rPr>
          <w:sz w:val="24"/>
          <w:szCs w:val="24"/>
        </w:rPr>
        <w:t>wcześniej  niż</w:t>
      </w:r>
      <w:proofErr w:type="gramEnd"/>
      <w:r w:rsidRPr="00C65A73">
        <w:rPr>
          <w:sz w:val="24"/>
          <w:szCs w:val="24"/>
        </w:rPr>
        <w:t xml:space="preserve"> 3 miesiące przed upływem terminu składania ofert</w:t>
      </w:r>
      <w:r w:rsidR="00C006BB">
        <w:rPr>
          <w:sz w:val="24"/>
          <w:szCs w:val="24"/>
        </w:rPr>
        <w:t>.</w:t>
      </w:r>
    </w:p>
    <w:p w14:paraId="414F0D4E" w14:textId="77777777" w:rsidR="00C65A73" w:rsidRDefault="00C65A73" w:rsidP="00C65A73">
      <w:pPr>
        <w:pStyle w:val="Akapitzlist"/>
        <w:tabs>
          <w:tab w:val="left" w:pos="284"/>
        </w:tabs>
        <w:ind w:left="1440"/>
        <w:jc w:val="both"/>
      </w:pPr>
    </w:p>
    <w:p w14:paraId="10BE3444" w14:textId="77777777" w:rsidR="00C65A73" w:rsidRDefault="00C65A73" w:rsidP="00ED0A24">
      <w:pPr>
        <w:pStyle w:val="Akapitzlist"/>
        <w:numPr>
          <w:ilvl w:val="0"/>
          <w:numId w:val="16"/>
        </w:numPr>
        <w:tabs>
          <w:tab w:val="left" w:pos="284"/>
        </w:tabs>
        <w:jc w:val="both"/>
      </w:pPr>
      <w:r>
        <w:t>Wykonawcy wspólnie ubiegający się o udzielenie zamówienia:</w:t>
      </w:r>
    </w:p>
    <w:p w14:paraId="6BE7E0C1" w14:textId="77777777" w:rsidR="00C65A73" w:rsidRDefault="00C65A73" w:rsidP="00ED0A24">
      <w:pPr>
        <w:pStyle w:val="Akapitzlist"/>
        <w:numPr>
          <w:ilvl w:val="0"/>
          <w:numId w:val="17"/>
        </w:numPr>
        <w:tabs>
          <w:tab w:val="left" w:pos="284"/>
        </w:tabs>
        <w:jc w:val="both"/>
      </w:pPr>
      <w:r>
        <w:t>oddzielnie wykazują, iż posiadają uprawnienie do wykonywania określonej działalności lub czynności, każdy z wykonawców z osobna składa d</w:t>
      </w:r>
      <w:r w:rsidR="00C1440D">
        <w:t>okumenty, o których mowa w pkt 1</w:t>
      </w:r>
      <w:r w:rsidR="00F37862">
        <w:t xml:space="preserve"> </w:t>
      </w:r>
      <w:proofErr w:type="spellStart"/>
      <w:proofErr w:type="gramStart"/>
      <w:r w:rsidR="00F37862">
        <w:t>f,g</w:t>
      </w:r>
      <w:proofErr w:type="gramEnd"/>
      <w:r w:rsidR="00F37862">
        <w:t>,h</w:t>
      </w:r>
      <w:proofErr w:type="spellEnd"/>
      <w:r>
        <w:t>;</w:t>
      </w:r>
    </w:p>
    <w:p w14:paraId="39A633F7" w14:textId="77777777" w:rsidR="00C65A73" w:rsidRDefault="00C65A73" w:rsidP="00ED0A24">
      <w:pPr>
        <w:pStyle w:val="Akapitzlist"/>
        <w:numPr>
          <w:ilvl w:val="0"/>
          <w:numId w:val="17"/>
        </w:numPr>
        <w:tabs>
          <w:tab w:val="left" w:pos="284"/>
        </w:tabs>
        <w:jc w:val="both"/>
      </w:pPr>
      <w:r>
        <w:t xml:space="preserve">obowiązani są załączyć do oferty pełnomocnictwo, zgodnie z którym ustanawiają pełnomocnika do reprezentowania w postępowaniu o udzielenie zamówienia albo reprezentowania </w:t>
      </w:r>
      <w:r w:rsidR="00F37862">
        <w:t>w postępowaniu i zawarcia umowy</w:t>
      </w:r>
      <w:r>
        <w:t>;</w:t>
      </w:r>
    </w:p>
    <w:p w14:paraId="38245B47" w14:textId="77777777" w:rsidR="00C65A73" w:rsidRDefault="00C65A73" w:rsidP="00C65A73">
      <w:pPr>
        <w:pStyle w:val="Akapitzlist"/>
        <w:tabs>
          <w:tab w:val="left" w:pos="284"/>
        </w:tabs>
        <w:ind w:left="1440"/>
        <w:jc w:val="both"/>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65CE96BF" w14:textId="77777777" w:rsidR="00C65A73" w:rsidRDefault="00C65A73" w:rsidP="00C65A73">
      <w:pPr>
        <w:pStyle w:val="Akapitzlist"/>
        <w:tabs>
          <w:tab w:val="left" w:pos="284"/>
        </w:tabs>
        <w:ind w:left="1440"/>
        <w:jc w:val="both"/>
      </w:pPr>
      <w:r>
        <w:t>- dokument, z którego wynika ustanowienie pełnomocnika należy złożyć w formie oryginału lub kopii poświadczonej notarialnie;</w:t>
      </w:r>
    </w:p>
    <w:p w14:paraId="417A0311" w14:textId="77777777" w:rsidR="00D80E0E" w:rsidRDefault="00C65A73" w:rsidP="00ED0A24">
      <w:pPr>
        <w:pStyle w:val="Akapitzlist"/>
        <w:numPr>
          <w:ilvl w:val="0"/>
          <w:numId w:val="17"/>
        </w:numPr>
        <w:tabs>
          <w:tab w:val="left" w:pos="284"/>
        </w:tabs>
        <w:jc w:val="both"/>
      </w:pPr>
      <w:r>
        <w:t>w przypadku wykonawców wspólnie ubiegających się o udzielenie zamówienia kopie dokumentów dotyczących odpowiednio wykonawcy lub tych podmiotów są poświadczone za zgodność z oryginałem przez wykonawcę.</w:t>
      </w:r>
    </w:p>
    <w:p w14:paraId="00D46950" w14:textId="77777777" w:rsidR="00C65A73" w:rsidRDefault="00C65A73" w:rsidP="00D80E0E">
      <w:pPr>
        <w:pStyle w:val="Akapitzlist"/>
        <w:tabs>
          <w:tab w:val="left" w:pos="284"/>
        </w:tabs>
        <w:ind w:left="1440"/>
        <w:jc w:val="both"/>
      </w:pPr>
      <w:r>
        <w:t xml:space="preserve"> </w:t>
      </w:r>
    </w:p>
    <w:p w14:paraId="6FD8D623" w14:textId="77777777" w:rsidR="00F37862" w:rsidRPr="00F37862" w:rsidRDefault="00F37862" w:rsidP="00ED0A24">
      <w:pPr>
        <w:pStyle w:val="Akapitzlist"/>
        <w:numPr>
          <w:ilvl w:val="0"/>
          <w:numId w:val="16"/>
        </w:numPr>
        <w:tabs>
          <w:tab w:val="left" w:pos="284"/>
        </w:tabs>
        <w:jc w:val="both"/>
      </w:pPr>
      <w:r w:rsidRPr="00F37862">
        <w:lastRenderedPageBreak/>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6C9BDFC5" w14:textId="77777777" w:rsidR="00F37862" w:rsidRPr="00785693" w:rsidRDefault="00F37862" w:rsidP="00ED0A24">
      <w:pPr>
        <w:pStyle w:val="Tekstpodstawowy21"/>
        <w:numPr>
          <w:ilvl w:val="0"/>
          <w:numId w:val="19"/>
        </w:numPr>
        <w:tabs>
          <w:tab w:val="left" w:pos="851"/>
        </w:tabs>
        <w:jc w:val="both"/>
        <w:rPr>
          <w:b w:val="0"/>
          <w:sz w:val="24"/>
          <w:szCs w:val="24"/>
        </w:rPr>
      </w:pPr>
      <w:r>
        <w:rPr>
          <w:b w:val="0"/>
          <w:sz w:val="24"/>
          <w:szCs w:val="24"/>
        </w:rPr>
        <w:t>d</w:t>
      </w:r>
      <w:r w:rsidRPr="00785693">
        <w:rPr>
          <w:b w:val="0"/>
          <w:sz w:val="24"/>
          <w:szCs w:val="24"/>
        </w:rPr>
        <w:t xml:space="preserve">okument, o którym mowa powyżej powinien być wystawiony nie wcześniej niż 6 miesięcy przed upływem terminu składania ofert. </w:t>
      </w:r>
      <w:r w:rsidRPr="00785693">
        <w:rPr>
          <w:b w:val="0"/>
          <w:sz w:val="24"/>
          <w:szCs w:val="24"/>
        </w:rPr>
        <w:tab/>
      </w:r>
    </w:p>
    <w:p w14:paraId="32E472E4" w14:textId="77777777" w:rsidR="00F37862" w:rsidRPr="00785693" w:rsidRDefault="00F37862" w:rsidP="00ED0A24">
      <w:pPr>
        <w:pStyle w:val="Tekstpodstawowy21"/>
        <w:numPr>
          <w:ilvl w:val="0"/>
          <w:numId w:val="19"/>
        </w:numPr>
        <w:tabs>
          <w:tab w:val="left" w:pos="851"/>
        </w:tabs>
        <w:jc w:val="both"/>
        <w:rPr>
          <w:b w:val="0"/>
          <w:sz w:val="24"/>
          <w:szCs w:val="24"/>
        </w:rPr>
      </w:pPr>
      <w:r>
        <w:rPr>
          <w:b w:val="0"/>
          <w:sz w:val="24"/>
          <w:szCs w:val="24"/>
        </w:rPr>
        <w:t>j</w:t>
      </w:r>
      <w:r w:rsidRPr="00785693">
        <w:rPr>
          <w:b w:val="0"/>
          <w:sz w:val="24"/>
          <w:szCs w:val="24"/>
        </w:rPr>
        <w:t xml:space="preserve">eżeli w miejscu zamieszkania osoby lub w kraju, w którym wykonawca ma siedzibę lub miejsce zamieszkania, nie wydaje się </w:t>
      </w:r>
      <w:proofErr w:type="gramStart"/>
      <w:r w:rsidRPr="00785693">
        <w:rPr>
          <w:b w:val="0"/>
          <w:sz w:val="24"/>
          <w:szCs w:val="24"/>
        </w:rPr>
        <w:t>dokumentu</w:t>
      </w:r>
      <w:proofErr w:type="gramEnd"/>
      <w:r w:rsidRPr="00785693">
        <w:rPr>
          <w:b w:val="0"/>
          <w:sz w:val="24"/>
          <w:szCs w:val="24"/>
        </w:rPr>
        <w:t xml:space="preserve"> o któr</w:t>
      </w:r>
      <w:r>
        <w:rPr>
          <w:b w:val="0"/>
          <w:sz w:val="24"/>
          <w:szCs w:val="24"/>
        </w:rPr>
        <w:t>ym mowa w pkt 3</w:t>
      </w:r>
      <w:r w:rsidRPr="00785693">
        <w:rPr>
          <w:b w:val="0"/>
          <w:sz w:val="24"/>
          <w:szCs w:val="24"/>
        </w:rPr>
        <w:t xml:space="preserve">,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01186515" w14:textId="77777777" w:rsidR="00F37862" w:rsidRDefault="00F37862" w:rsidP="00ED0A24">
      <w:pPr>
        <w:pStyle w:val="Tekstpodstawowy21"/>
        <w:numPr>
          <w:ilvl w:val="0"/>
          <w:numId w:val="19"/>
        </w:numPr>
        <w:tabs>
          <w:tab w:val="left" w:pos="851"/>
        </w:tabs>
        <w:jc w:val="both"/>
        <w:rPr>
          <w:b w:val="0"/>
          <w:sz w:val="24"/>
          <w:szCs w:val="24"/>
        </w:rPr>
      </w:pPr>
      <w:r w:rsidRPr="00785693">
        <w:rPr>
          <w:b w:val="0"/>
          <w:sz w:val="24"/>
          <w:szCs w:val="24"/>
        </w:rPr>
        <w:t xml:space="preserve">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1FEA7859" w14:textId="77777777" w:rsidR="00D80E0E" w:rsidRPr="00F37862" w:rsidRDefault="00D80E0E" w:rsidP="00D80E0E">
      <w:pPr>
        <w:pStyle w:val="Tekstpodstawowy21"/>
        <w:tabs>
          <w:tab w:val="left" w:pos="851"/>
        </w:tabs>
        <w:ind w:left="1571"/>
        <w:jc w:val="both"/>
        <w:rPr>
          <w:b w:val="0"/>
          <w:sz w:val="24"/>
          <w:szCs w:val="24"/>
        </w:rPr>
      </w:pPr>
    </w:p>
    <w:p w14:paraId="0117BE23" w14:textId="77777777" w:rsidR="00F37862" w:rsidRDefault="00F37862" w:rsidP="00ED0A24">
      <w:pPr>
        <w:pStyle w:val="Tekstpodstawowy21"/>
        <w:numPr>
          <w:ilvl w:val="0"/>
          <w:numId w:val="16"/>
        </w:numPr>
        <w:jc w:val="both"/>
        <w:rPr>
          <w:b w:val="0"/>
          <w:sz w:val="24"/>
          <w:szCs w:val="24"/>
        </w:rPr>
      </w:pPr>
      <w:r w:rsidRPr="00785693">
        <w:rPr>
          <w:b w:val="0"/>
          <w:sz w:val="24"/>
          <w:szCs w:val="24"/>
        </w:rPr>
        <w:t>Dokumenty dołączone do oferty winny być przedstawione w formie oryginału lub kopii poświadczonej za zgodność z oryginałem przez Wykonawcę, zgodnie z ww. Rozporządzeniem w sprawie rodzajów dokumentów.</w:t>
      </w:r>
    </w:p>
    <w:p w14:paraId="06E5EE7E" w14:textId="77777777" w:rsidR="00F37862" w:rsidRPr="00785693" w:rsidRDefault="00F37862" w:rsidP="00ED0A24">
      <w:pPr>
        <w:pStyle w:val="Tekstpodstawowy21"/>
        <w:numPr>
          <w:ilvl w:val="0"/>
          <w:numId w:val="16"/>
        </w:numPr>
        <w:jc w:val="both"/>
        <w:rPr>
          <w:b w:val="0"/>
          <w:sz w:val="24"/>
          <w:szCs w:val="24"/>
        </w:rPr>
      </w:pPr>
      <w:r w:rsidRPr="00785693">
        <w:rPr>
          <w:b w:val="0"/>
          <w:sz w:val="24"/>
          <w:szCs w:val="24"/>
        </w:rPr>
        <w:t>Zamawiający może żądać przedstawienia w wyznaczonym przez siebie terminie oryginału lub notarialnie potwierdzonej kopii dokumentu, gdy złożona przez Wykonawcę kopia dokumentu jest nieczytelna lub budzi wątpliwości co do jej prawdziwości.</w:t>
      </w:r>
    </w:p>
    <w:p w14:paraId="3DFB0239" w14:textId="77777777" w:rsidR="00F37862" w:rsidRPr="00785693" w:rsidRDefault="00F37862" w:rsidP="00ED0A24">
      <w:pPr>
        <w:pStyle w:val="Tekstpodstawowy21"/>
        <w:numPr>
          <w:ilvl w:val="0"/>
          <w:numId w:val="16"/>
        </w:numPr>
        <w:jc w:val="both"/>
        <w:rPr>
          <w:b w:val="0"/>
          <w:sz w:val="24"/>
          <w:szCs w:val="24"/>
        </w:rPr>
      </w:pPr>
      <w:r w:rsidRPr="00785693">
        <w:rPr>
          <w:b w:val="0"/>
          <w:sz w:val="24"/>
          <w:szCs w:val="24"/>
        </w:rPr>
        <w:t>Dokumenty sporządzone w języku obcym są składane wraz z tłumaczeniem na język polski.</w:t>
      </w:r>
    </w:p>
    <w:p w14:paraId="61911301" w14:textId="77777777" w:rsidR="0024671C" w:rsidRDefault="00F37862" w:rsidP="00ED0A24">
      <w:pPr>
        <w:pStyle w:val="Tekstpodstawowy21"/>
        <w:numPr>
          <w:ilvl w:val="0"/>
          <w:numId w:val="16"/>
        </w:numPr>
        <w:jc w:val="both"/>
        <w:rPr>
          <w:b w:val="0"/>
          <w:sz w:val="24"/>
          <w:szCs w:val="24"/>
        </w:rPr>
      </w:pPr>
      <w:proofErr w:type="gramStart"/>
      <w:r w:rsidRPr="007658E0">
        <w:rPr>
          <w:b w:val="0"/>
          <w:sz w:val="24"/>
          <w:szCs w:val="24"/>
        </w:rPr>
        <w:t>Nie spełnienie</w:t>
      </w:r>
      <w:proofErr w:type="gramEnd"/>
      <w:r w:rsidRPr="007658E0">
        <w:rPr>
          <w:b w:val="0"/>
          <w:sz w:val="24"/>
          <w:szCs w:val="24"/>
        </w:rPr>
        <w:t xml:space="preserve"> któregokolwiek z postawionego/</w:t>
      </w:r>
      <w:proofErr w:type="spellStart"/>
      <w:proofErr w:type="gramStart"/>
      <w:r>
        <w:rPr>
          <w:b w:val="0"/>
          <w:sz w:val="24"/>
          <w:szCs w:val="24"/>
        </w:rPr>
        <w:t>n</w:t>
      </w:r>
      <w:r w:rsidRPr="007658E0">
        <w:rPr>
          <w:b w:val="0"/>
          <w:sz w:val="24"/>
          <w:szCs w:val="24"/>
        </w:rPr>
        <w:t>ych</w:t>
      </w:r>
      <w:proofErr w:type="spellEnd"/>
      <w:r w:rsidRPr="007658E0">
        <w:rPr>
          <w:b w:val="0"/>
          <w:sz w:val="24"/>
          <w:szCs w:val="24"/>
        </w:rPr>
        <w:t xml:space="preserve">  warunku</w:t>
      </w:r>
      <w:proofErr w:type="gramEnd"/>
      <w:r w:rsidRPr="007658E0">
        <w:rPr>
          <w:b w:val="0"/>
          <w:sz w:val="24"/>
          <w:szCs w:val="24"/>
        </w:rPr>
        <w:t xml:space="preserve">/ów </w:t>
      </w:r>
      <w:r>
        <w:rPr>
          <w:b w:val="0"/>
          <w:sz w:val="24"/>
          <w:szCs w:val="24"/>
        </w:rPr>
        <w:t xml:space="preserve">będzie skutkowało </w:t>
      </w:r>
      <w:r w:rsidRPr="007658E0">
        <w:rPr>
          <w:b w:val="0"/>
          <w:sz w:val="24"/>
          <w:szCs w:val="24"/>
        </w:rPr>
        <w:t>wykluczeniem Wykonawcy.</w:t>
      </w:r>
    </w:p>
    <w:p w14:paraId="15930673" w14:textId="77777777" w:rsidR="003C7F7E" w:rsidRDefault="003C7F7E" w:rsidP="00ED0A24">
      <w:pPr>
        <w:pStyle w:val="Tekstpodstawowy21"/>
        <w:numPr>
          <w:ilvl w:val="0"/>
          <w:numId w:val="16"/>
        </w:numPr>
        <w:jc w:val="both"/>
        <w:rPr>
          <w:rStyle w:val="oznaczenie"/>
          <w:b w:val="0"/>
          <w:sz w:val="24"/>
          <w:szCs w:val="24"/>
        </w:rPr>
      </w:pPr>
      <w:r w:rsidRPr="0024671C">
        <w:rPr>
          <w:rStyle w:val="oznaczenie"/>
          <w:b w:val="0"/>
          <w:sz w:val="24"/>
          <w:szCs w:val="24"/>
        </w:rPr>
        <w:t>Postępowanie prowadzone jest w języku polskim.</w:t>
      </w:r>
    </w:p>
    <w:p w14:paraId="446B31A2" w14:textId="77777777" w:rsidR="00BD3EB4" w:rsidRPr="0024671C" w:rsidRDefault="00BD3EB4" w:rsidP="00BD3EB4">
      <w:pPr>
        <w:pStyle w:val="Tekstpodstawowy21"/>
        <w:ind w:left="1440"/>
        <w:rPr>
          <w:b w:val="0"/>
          <w:sz w:val="24"/>
          <w:szCs w:val="24"/>
        </w:rPr>
      </w:pPr>
    </w:p>
    <w:p w14:paraId="5F5BF51B" w14:textId="77777777" w:rsidR="00BD3EB4" w:rsidRPr="00BD3EB4" w:rsidRDefault="00BD3EB4" w:rsidP="00BD3EB4">
      <w:pPr>
        <w:pStyle w:val="western"/>
        <w:spacing w:after="0" w:line="363" w:lineRule="atLeast"/>
      </w:pPr>
      <w:r w:rsidRPr="00BD3EB4">
        <w:rPr>
          <w:b/>
          <w:bCs/>
          <w:sz w:val="22"/>
          <w:szCs w:val="22"/>
        </w:rPr>
        <w:t>Dokumenty lub oświadczenia, Wykonawca składa w oryginale lub kopii poświadczonej za zgodność z oryginałem w formie elektronicznej, w postaci elektronicznej opatrzonej podpisem zaufanym lub podpisem osobistym. Jeżeli oryginał dokumentu lub oświadczenia, o których mowa powyżej nie zostały sporządzone w postaci dokumentu elektronicznego, Wykonawca może sporządzić i przekazać elektroniczną kopię posiadanego dokumentu lub oświadczenia. W przypadku przekazywania przez Wykonawcę elektronicznej kopii dokumentu lub oświadczenia, opatrzenie jej kwalifikowanym podpisem elektronicznym, podpisem zaufanym lub podpisem osobistym przez Wykonawcę jest równoznaczne z poświadczeniem elektronicznej kopii dokumentu lub oświadczenia za zgodność z oryginałem.</w:t>
      </w:r>
    </w:p>
    <w:p w14:paraId="65D7042B" w14:textId="77777777" w:rsidR="003C7F7E" w:rsidRDefault="003C7F7E" w:rsidP="003C7F7E">
      <w:pPr>
        <w:pStyle w:val="Standard"/>
      </w:pPr>
    </w:p>
    <w:p w14:paraId="04C7CD07" w14:textId="77777777" w:rsidR="00BD3EB4" w:rsidRDefault="00BD3EB4" w:rsidP="003C7F7E">
      <w:pPr>
        <w:pStyle w:val="Standard"/>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24671C" w14:paraId="2DD6DCBC"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112C23" w14:textId="77777777" w:rsidR="003C7F7E" w:rsidRPr="0024671C" w:rsidRDefault="003C7F7E" w:rsidP="00B80134">
            <w:pPr>
              <w:pStyle w:val="Nagwek2"/>
              <w:rPr>
                <w:i w:val="0"/>
                <w:sz w:val="24"/>
                <w:szCs w:val="24"/>
              </w:rPr>
            </w:pPr>
            <w:r w:rsidRPr="0024671C">
              <w:rPr>
                <w:rFonts w:ascii="Times New Roman" w:hAnsi="Times New Roman" w:cs="Times New Roman"/>
                <w:i w:val="0"/>
                <w:sz w:val="24"/>
                <w:szCs w:val="24"/>
              </w:rPr>
              <w:lastRenderedPageBreak/>
              <w:t>IV - Informacja o sposobie porozumiewania się zamawiającego z wykonawcami oraz przekazywania oświadczeń i dokumentów</w:t>
            </w:r>
          </w:p>
        </w:tc>
      </w:tr>
    </w:tbl>
    <w:p w14:paraId="26DEDD9C" w14:textId="77777777" w:rsidR="00BB153D" w:rsidRPr="00BD3EB4" w:rsidRDefault="00BB153D" w:rsidP="00BD3EB4">
      <w:pPr>
        <w:pStyle w:val="western"/>
        <w:numPr>
          <w:ilvl w:val="0"/>
          <w:numId w:val="47"/>
        </w:numPr>
        <w:spacing w:after="0" w:line="363" w:lineRule="atLeast"/>
      </w:pPr>
      <w:r w:rsidRPr="00787991">
        <w:rPr>
          <w:b/>
        </w:rPr>
        <w:t>W prowadzonym postępowaniu</w:t>
      </w:r>
      <w:r w:rsidR="00BD3EB4" w:rsidRPr="00787991">
        <w:rPr>
          <w:b/>
        </w:rPr>
        <w:t xml:space="preserve"> forma złożenia oferty oraz forma komunikacji pomiędzy Zamawiającym a Wykonawcą została określona w Specyfikacji Warunków Zamówienia</w:t>
      </w:r>
      <w:r w:rsidR="00BD3EB4" w:rsidRPr="00BD3EB4">
        <w:rPr>
          <w:rFonts w:ascii="Calibri" w:hAnsi="Calibri"/>
        </w:rPr>
        <w:t>.</w:t>
      </w:r>
    </w:p>
    <w:p w14:paraId="4EE86B75" w14:textId="77777777" w:rsidR="00BB153D" w:rsidRPr="00A955A4" w:rsidRDefault="00BB153D" w:rsidP="00BD3EB4">
      <w:pPr>
        <w:pStyle w:val="Tekstpodstawowywcity"/>
        <w:numPr>
          <w:ilvl w:val="0"/>
          <w:numId w:val="47"/>
        </w:numPr>
        <w:tabs>
          <w:tab w:val="left" w:pos="-1980"/>
          <w:tab w:val="left" w:pos="-1800"/>
        </w:tabs>
        <w:suppressAutoHyphens/>
        <w:spacing w:after="0" w:line="240" w:lineRule="auto"/>
        <w:jc w:val="both"/>
        <w:rPr>
          <w:rFonts w:ascii="Times New Roman" w:hAnsi="Times New Roman"/>
          <w:sz w:val="24"/>
          <w:szCs w:val="24"/>
        </w:rPr>
      </w:pPr>
      <w:r w:rsidRPr="00A955A4">
        <w:rPr>
          <w:rFonts w:ascii="Times New Roman" w:hAnsi="Times New Roman"/>
          <w:sz w:val="24"/>
          <w:szCs w:val="24"/>
        </w:rPr>
        <w:t>Wykonawca może zwrócić się do Zamawiającego</w:t>
      </w:r>
      <w:r w:rsidR="00BD3EB4">
        <w:rPr>
          <w:rFonts w:ascii="Times New Roman" w:hAnsi="Times New Roman"/>
          <w:sz w:val="24"/>
          <w:szCs w:val="24"/>
        </w:rPr>
        <w:t xml:space="preserve"> w formie określonej w SWZ</w:t>
      </w:r>
      <w:r w:rsidRPr="00A955A4">
        <w:rPr>
          <w:rFonts w:ascii="Times New Roman" w:hAnsi="Times New Roman"/>
          <w:sz w:val="24"/>
          <w:szCs w:val="24"/>
        </w:rPr>
        <w:t xml:space="preserve"> o wyjaśnienie treści </w:t>
      </w:r>
      <w:r>
        <w:rPr>
          <w:rFonts w:ascii="Times New Roman" w:hAnsi="Times New Roman"/>
          <w:sz w:val="24"/>
          <w:szCs w:val="24"/>
        </w:rPr>
        <w:t>ogłoszenia</w:t>
      </w:r>
      <w:r w:rsidRPr="00A955A4">
        <w:rPr>
          <w:rFonts w:ascii="Times New Roman" w:hAnsi="Times New Roman"/>
          <w:sz w:val="24"/>
          <w:szCs w:val="24"/>
        </w:rPr>
        <w:t xml:space="preserve">. Zamawiający jest obowiązany udzielić wyjaśnień niezwłocznie, jednak nie później niż na 2 dni przed upływem terminu składania ofert, pod </w:t>
      </w:r>
      <w:proofErr w:type="gramStart"/>
      <w:r w:rsidRPr="00A955A4">
        <w:rPr>
          <w:rFonts w:ascii="Times New Roman" w:hAnsi="Times New Roman"/>
          <w:sz w:val="24"/>
          <w:szCs w:val="24"/>
        </w:rPr>
        <w:t>warunkiem</w:t>
      </w:r>
      <w:proofErr w:type="gramEnd"/>
      <w:r w:rsidRPr="00A955A4">
        <w:rPr>
          <w:rFonts w:ascii="Times New Roman" w:hAnsi="Times New Roman"/>
          <w:sz w:val="24"/>
          <w:szCs w:val="24"/>
        </w:rPr>
        <w:t xml:space="preserve"> że wniosek o wyjaśnienie treści </w:t>
      </w:r>
      <w:r>
        <w:rPr>
          <w:rFonts w:ascii="Times New Roman" w:hAnsi="Times New Roman"/>
          <w:sz w:val="24"/>
          <w:szCs w:val="24"/>
        </w:rPr>
        <w:t>ogłoszenia</w:t>
      </w:r>
      <w:r w:rsidRPr="00A955A4">
        <w:rPr>
          <w:rFonts w:ascii="Times New Roman" w:hAnsi="Times New Roman"/>
          <w:sz w:val="24"/>
          <w:szCs w:val="24"/>
        </w:rPr>
        <w:t xml:space="preserve"> wpłynął do Zamawiającego nie później niż do końca dnia, w którym upływa połowa wyznaczonego terminu składania ofert. Jeżeli wniosek o</w:t>
      </w:r>
      <w:r>
        <w:rPr>
          <w:rFonts w:ascii="Times New Roman" w:hAnsi="Times New Roman"/>
          <w:sz w:val="24"/>
          <w:szCs w:val="24"/>
        </w:rPr>
        <w:t xml:space="preserve"> wyjaśnienie treści ogłoszenia</w:t>
      </w:r>
      <w:r w:rsidRPr="00A955A4">
        <w:rPr>
          <w:rFonts w:ascii="Times New Roman" w:hAnsi="Times New Roman"/>
          <w:sz w:val="24"/>
          <w:szCs w:val="24"/>
        </w:rPr>
        <w:t xml:space="preserve"> wpłynie po upływie terminu składania wniosku o</w:t>
      </w:r>
      <w:r>
        <w:rPr>
          <w:rFonts w:ascii="Times New Roman" w:hAnsi="Times New Roman"/>
          <w:sz w:val="24"/>
          <w:szCs w:val="24"/>
        </w:rPr>
        <w:t xml:space="preserve"> wyjaśnienie treści ogłoszenia</w:t>
      </w:r>
      <w:r w:rsidRPr="00A955A4">
        <w:rPr>
          <w:rFonts w:ascii="Times New Roman" w:hAnsi="Times New Roman"/>
          <w:sz w:val="24"/>
          <w:szCs w:val="24"/>
        </w:rPr>
        <w:t xml:space="preserve"> lub dotyczy udzielonych wyjaśnień, Zamawiający może udzielić wyjaśnień albo pozostawić wniosek bez rozpoznania. Przedłużenie terminu składania ofert nie wpływa na bieg terminu składania wniosku o wyjaśnienie treści specyfikacji.</w:t>
      </w:r>
    </w:p>
    <w:p w14:paraId="456F53C6" w14:textId="77777777" w:rsidR="00BB153D" w:rsidRDefault="00BB153D" w:rsidP="00BD3EB4">
      <w:pPr>
        <w:pStyle w:val="Tekstpodstawowywcity"/>
        <w:numPr>
          <w:ilvl w:val="0"/>
          <w:numId w:val="47"/>
        </w:numPr>
        <w:tabs>
          <w:tab w:val="left" w:pos="-1980"/>
          <w:tab w:val="left" w:pos="-180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Zamawiający zastrzega sobie prawo zmiany treści zamówienia. </w:t>
      </w:r>
      <w:r w:rsidRPr="00A955A4">
        <w:rPr>
          <w:rFonts w:ascii="Times New Roman" w:hAnsi="Times New Roman"/>
          <w:sz w:val="24"/>
          <w:szCs w:val="24"/>
        </w:rPr>
        <w:t>Jeżeli w wyniku zmiany treści zam</w:t>
      </w:r>
      <w:r w:rsidR="005D0166">
        <w:rPr>
          <w:rFonts w:ascii="Times New Roman" w:hAnsi="Times New Roman"/>
          <w:sz w:val="24"/>
          <w:szCs w:val="24"/>
        </w:rPr>
        <w:t>ówienia</w:t>
      </w:r>
      <w:r w:rsidRPr="00A955A4">
        <w:rPr>
          <w:rFonts w:ascii="Times New Roman" w:hAnsi="Times New Roman"/>
          <w:sz w:val="24"/>
          <w:szCs w:val="24"/>
        </w:rPr>
        <w:t xml:space="preserve"> jest niezbędny dodatkowy czas na wprowadzenie zmian w ofertach, zamawiający przedłuża termin składania ofer</w:t>
      </w:r>
      <w:r w:rsidR="005D0166">
        <w:rPr>
          <w:rFonts w:ascii="Times New Roman" w:hAnsi="Times New Roman"/>
          <w:sz w:val="24"/>
          <w:szCs w:val="24"/>
        </w:rPr>
        <w:t>t i informuje o tym wykonawców</w:t>
      </w:r>
      <w:r w:rsidRPr="00A955A4">
        <w:rPr>
          <w:rFonts w:ascii="Times New Roman" w:hAnsi="Times New Roman"/>
          <w:sz w:val="24"/>
          <w:szCs w:val="24"/>
        </w:rPr>
        <w:t>, oraz zamieszcza informację na stronie internetowej.</w:t>
      </w:r>
    </w:p>
    <w:p w14:paraId="5AEDBED3" w14:textId="77777777" w:rsidR="00BB153D" w:rsidRPr="00A955A4" w:rsidRDefault="00BB153D" w:rsidP="00BD3EB4">
      <w:pPr>
        <w:pStyle w:val="Tekstpodstawowywcity"/>
        <w:numPr>
          <w:ilvl w:val="0"/>
          <w:numId w:val="47"/>
        </w:numPr>
        <w:tabs>
          <w:tab w:val="left" w:pos="-1980"/>
          <w:tab w:val="left" w:pos="-1800"/>
        </w:tabs>
        <w:suppressAutoHyphens/>
        <w:spacing w:after="0" w:line="240" w:lineRule="auto"/>
        <w:jc w:val="both"/>
        <w:rPr>
          <w:rFonts w:ascii="Times New Roman" w:hAnsi="Times New Roman"/>
          <w:sz w:val="24"/>
          <w:szCs w:val="24"/>
        </w:rPr>
      </w:pPr>
      <w:r>
        <w:rPr>
          <w:rFonts w:ascii="Times New Roman" w:hAnsi="Times New Roman"/>
          <w:sz w:val="24"/>
          <w:szCs w:val="24"/>
        </w:rPr>
        <w:t>Zamawiający nie odpowiada za wyjaśnienia udzielane Wykonawcom przez inne osoby i instytucje nieuprawnione do bezpośredniego kontaktowania się z wykonawcami</w:t>
      </w:r>
      <w:r w:rsidR="005D0166">
        <w:rPr>
          <w:rFonts w:ascii="Times New Roman" w:hAnsi="Times New Roman"/>
          <w:sz w:val="24"/>
          <w:szCs w:val="24"/>
        </w:rPr>
        <w:t>, niż wymienione w niniejszym ogłoszeniu</w:t>
      </w:r>
      <w:r>
        <w:rPr>
          <w:rFonts w:ascii="Times New Roman" w:hAnsi="Times New Roman"/>
          <w:sz w:val="24"/>
          <w:szCs w:val="24"/>
        </w:rPr>
        <w:t>.</w:t>
      </w:r>
    </w:p>
    <w:p w14:paraId="6DBE9411" w14:textId="77777777" w:rsidR="00BB153D" w:rsidRPr="00A955A4" w:rsidRDefault="00BB153D" w:rsidP="00BD3EB4">
      <w:pPr>
        <w:pStyle w:val="Tekstpodstawowywcity"/>
        <w:numPr>
          <w:ilvl w:val="0"/>
          <w:numId w:val="47"/>
        </w:numPr>
        <w:tabs>
          <w:tab w:val="left" w:pos="-1980"/>
          <w:tab w:val="left" w:pos="-1800"/>
        </w:tabs>
        <w:suppressAutoHyphens/>
        <w:spacing w:after="0" w:line="240" w:lineRule="auto"/>
        <w:jc w:val="both"/>
        <w:rPr>
          <w:rFonts w:ascii="Times New Roman" w:hAnsi="Times New Roman"/>
          <w:sz w:val="24"/>
          <w:szCs w:val="24"/>
        </w:rPr>
      </w:pPr>
      <w:r w:rsidRPr="00A955A4">
        <w:rPr>
          <w:rFonts w:ascii="Times New Roman" w:hAnsi="Times New Roman"/>
          <w:sz w:val="24"/>
          <w:szCs w:val="24"/>
        </w:rPr>
        <w:t>Zamawiający nie zamierza zwoływać zebrania Wykonawców.</w:t>
      </w:r>
    </w:p>
    <w:p w14:paraId="43435433" w14:textId="77777777" w:rsidR="00BB153D" w:rsidRDefault="00BB153D" w:rsidP="003C7F7E">
      <w:pPr>
        <w:pStyle w:val="NormalnyWeb"/>
        <w:tabs>
          <w:tab w:val="left" w:pos="5040"/>
        </w:tabs>
        <w:spacing w:before="120" w:after="0"/>
        <w:rPr>
          <w:rFonts w:ascii="Times New Roman" w:hAnsi="Times New Roman" w:cs="Times New Roman"/>
          <w:szCs w:val="20"/>
        </w:rPr>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5B2583" w14:paraId="2D721E33"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20478" w14:textId="77777777" w:rsidR="003C7F7E" w:rsidRPr="005B2583" w:rsidRDefault="003C7F7E" w:rsidP="00B80134">
            <w:pPr>
              <w:pStyle w:val="Standard"/>
              <w:rPr>
                <w:b/>
              </w:rPr>
            </w:pPr>
            <w:r w:rsidRPr="005B2583">
              <w:rPr>
                <w:b/>
                <w:bCs/>
              </w:rPr>
              <w:t xml:space="preserve">V </w:t>
            </w:r>
            <w:r w:rsidRPr="005B2583">
              <w:rPr>
                <w:b/>
              </w:rPr>
              <w:t xml:space="preserve">- </w:t>
            </w:r>
            <w:r w:rsidRPr="005B2583">
              <w:rPr>
                <w:b/>
                <w:bCs/>
                <w:iCs/>
                <w:lang w:eastAsia="ar-SA"/>
              </w:rPr>
              <w:t>Osoby po stronie zamawiającego uprawnione do porozumiewania się z wykonawcami</w:t>
            </w:r>
          </w:p>
        </w:tc>
      </w:tr>
    </w:tbl>
    <w:p w14:paraId="0DFD639F" w14:textId="77777777" w:rsidR="005D0166" w:rsidRPr="00A955A4" w:rsidRDefault="005D0166" w:rsidP="006902F0">
      <w:pPr>
        <w:pStyle w:val="Tekstpodstawowywcity"/>
        <w:tabs>
          <w:tab w:val="left" w:pos="-1980"/>
          <w:tab w:val="left" w:pos="-1800"/>
        </w:tabs>
        <w:suppressAutoHyphens/>
        <w:spacing w:after="0" w:line="240" w:lineRule="auto"/>
        <w:ind w:left="0"/>
        <w:jc w:val="both"/>
        <w:rPr>
          <w:rFonts w:ascii="Times New Roman" w:hAnsi="Times New Roman"/>
          <w:sz w:val="24"/>
          <w:szCs w:val="24"/>
        </w:rPr>
      </w:pPr>
      <w:r>
        <w:rPr>
          <w:rFonts w:ascii="Times New Roman" w:hAnsi="Times New Roman"/>
          <w:sz w:val="24"/>
          <w:szCs w:val="24"/>
        </w:rPr>
        <w:t>Osobami uprawnionymi</w:t>
      </w:r>
      <w:r w:rsidRPr="00A955A4">
        <w:rPr>
          <w:rFonts w:ascii="Times New Roman" w:hAnsi="Times New Roman"/>
          <w:sz w:val="24"/>
          <w:szCs w:val="24"/>
        </w:rPr>
        <w:t xml:space="preserve"> do porozumiewania się z Wykonawcami </w:t>
      </w:r>
      <w:r>
        <w:rPr>
          <w:rFonts w:ascii="Times New Roman" w:hAnsi="Times New Roman"/>
          <w:sz w:val="24"/>
          <w:szCs w:val="24"/>
        </w:rPr>
        <w:t>są</w:t>
      </w:r>
      <w:r w:rsidRPr="00A955A4">
        <w:rPr>
          <w:rFonts w:ascii="Times New Roman" w:hAnsi="Times New Roman"/>
          <w:sz w:val="24"/>
          <w:szCs w:val="24"/>
        </w:rPr>
        <w:t>:</w:t>
      </w:r>
    </w:p>
    <w:p w14:paraId="4CE37D1D" w14:textId="77777777" w:rsidR="005D0166" w:rsidRDefault="001A53DC" w:rsidP="006902F0">
      <w:pPr>
        <w:pStyle w:val="Tekstpodstawowywcity"/>
        <w:tabs>
          <w:tab w:val="left" w:pos="-1980"/>
          <w:tab w:val="left" w:pos="-1800"/>
        </w:tabs>
        <w:suppressAutoHyphens/>
        <w:spacing w:after="0" w:line="240" w:lineRule="auto"/>
        <w:ind w:left="284"/>
        <w:jc w:val="both"/>
        <w:rPr>
          <w:rFonts w:ascii="Times New Roman" w:hAnsi="Times New Roman"/>
          <w:sz w:val="24"/>
          <w:szCs w:val="24"/>
        </w:rPr>
      </w:pPr>
      <w:r w:rsidRPr="001A53DC">
        <w:rPr>
          <w:rFonts w:ascii="Times New Roman" w:hAnsi="Times New Roman"/>
          <w:sz w:val="24"/>
          <w:szCs w:val="24"/>
        </w:rPr>
        <w:t xml:space="preserve">Katarzyna </w:t>
      </w:r>
      <w:proofErr w:type="gramStart"/>
      <w:r w:rsidRPr="001A53DC">
        <w:rPr>
          <w:rFonts w:ascii="Times New Roman" w:hAnsi="Times New Roman"/>
          <w:sz w:val="24"/>
          <w:szCs w:val="24"/>
        </w:rPr>
        <w:t>Bulczak</w:t>
      </w:r>
      <w:r w:rsidR="005D0166" w:rsidRPr="001A53DC">
        <w:rPr>
          <w:rFonts w:ascii="Times New Roman" w:hAnsi="Times New Roman"/>
          <w:sz w:val="24"/>
          <w:szCs w:val="24"/>
        </w:rPr>
        <w:t xml:space="preserve">  </w:t>
      </w:r>
      <w:r w:rsidR="005D0166" w:rsidRPr="00E27CBC">
        <w:rPr>
          <w:rFonts w:ascii="Times New Roman" w:hAnsi="Times New Roman"/>
          <w:sz w:val="24"/>
          <w:szCs w:val="24"/>
        </w:rPr>
        <w:t>-</w:t>
      </w:r>
      <w:proofErr w:type="gramEnd"/>
      <w:r w:rsidR="005D0166" w:rsidRPr="00E27CBC">
        <w:rPr>
          <w:rFonts w:ascii="Times New Roman" w:hAnsi="Times New Roman"/>
          <w:sz w:val="24"/>
          <w:szCs w:val="24"/>
        </w:rPr>
        <w:t xml:space="preserve"> (kwestie proceduralne)</w:t>
      </w:r>
      <w:r w:rsidR="005D0166">
        <w:rPr>
          <w:rFonts w:ascii="Times New Roman" w:hAnsi="Times New Roman"/>
          <w:sz w:val="24"/>
          <w:szCs w:val="24"/>
        </w:rPr>
        <w:t xml:space="preserve"> </w:t>
      </w:r>
    </w:p>
    <w:p w14:paraId="4E439DC5" w14:textId="66DCD97E" w:rsidR="005D0166" w:rsidRPr="00B7107C" w:rsidRDefault="00B7107C" w:rsidP="006902F0">
      <w:pPr>
        <w:pStyle w:val="Tekstpodstawowywcity"/>
        <w:tabs>
          <w:tab w:val="left" w:pos="-1980"/>
          <w:tab w:val="left" w:pos="-1800"/>
        </w:tabs>
        <w:suppressAutoHyphens/>
        <w:spacing w:after="0" w:line="240" w:lineRule="auto"/>
        <w:ind w:left="284"/>
        <w:jc w:val="both"/>
        <w:rPr>
          <w:rFonts w:ascii="Times New Roman" w:hAnsi="Times New Roman"/>
          <w:sz w:val="24"/>
          <w:szCs w:val="24"/>
        </w:rPr>
      </w:pPr>
      <w:r w:rsidRPr="00B7107C">
        <w:rPr>
          <w:rFonts w:ascii="Times New Roman" w:hAnsi="Times New Roman"/>
          <w:sz w:val="24"/>
          <w:szCs w:val="24"/>
        </w:rPr>
        <w:t>M</w:t>
      </w:r>
      <w:r w:rsidR="00695316">
        <w:rPr>
          <w:rFonts w:ascii="Times New Roman" w:hAnsi="Times New Roman"/>
          <w:sz w:val="24"/>
          <w:szCs w:val="24"/>
        </w:rPr>
        <w:t xml:space="preserve">aria </w:t>
      </w:r>
      <w:proofErr w:type="spellStart"/>
      <w:r w:rsidR="00695316">
        <w:rPr>
          <w:rFonts w:ascii="Times New Roman" w:hAnsi="Times New Roman"/>
          <w:sz w:val="24"/>
          <w:szCs w:val="24"/>
        </w:rPr>
        <w:t>Pieper</w:t>
      </w:r>
      <w:proofErr w:type="spellEnd"/>
      <w:r w:rsidR="005D0166" w:rsidRPr="00B7107C">
        <w:rPr>
          <w:rFonts w:ascii="Times New Roman" w:hAnsi="Times New Roman"/>
          <w:sz w:val="24"/>
          <w:szCs w:val="24"/>
        </w:rPr>
        <w:t xml:space="preserve"> (kwestie merytoryczne)</w:t>
      </w:r>
    </w:p>
    <w:p w14:paraId="13087F69" w14:textId="3B50ECE4" w:rsidR="005D0166" w:rsidRPr="00B7107C" w:rsidRDefault="00CA29B7" w:rsidP="006902F0">
      <w:pPr>
        <w:pStyle w:val="Tekstpodstawowywcity"/>
        <w:tabs>
          <w:tab w:val="left" w:pos="-1980"/>
          <w:tab w:val="left" w:pos="-1800"/>
        </w:tabs>
        <w:suppressAutoHyphens/>
        <w:spacing w:after="0" w:line="240" w:lineRule="auto"/>
        <w:ind w:left="284"/>
        <w:jc w:val="both"/>
        <w:rPr>
          <w:rFonts w:ascii="Times New Roman" w:hAnsi="Times New Roman"/>
          <w:sz w:val="24"/>
          <w:szCs w:val="24"/>
        </w:rPr>
      </w:pPr>
      <w:r>
        <w:rPr>
          <w:rFonts w:ascii="Times New Roman" w:hAnsi="Times New Roman"/>
          <w:sz w:val="24"/>
          <w:szCs w:val="24"/>
        </w:rPr>
        <w:t xml:space="preserve">Emilia </w:t>
      </w:r>
      <w:proofErr w:type="spellStart"/>
      <w:r>
        <w:rPr>
          <w:rFonts w:ascii="Times New Roman" w:hAnsi="Times New Roman"/>
          <w:sz w:val="24"/>
          <w:szCs w:val="24"/>
        </w:rPr>
        <w:t>Albecka</w:t>
      </w:r>
      <w:proofErr w:type="spellEnd"/>
      <w:r w:rsidR="005D0166" w:rsidRPr="00B7107C">
        <w:rPr>
          <w:rFonts w:ascii="Times New Roman" w:hAnsi="Times New Roman"/>
          <w:sz w:val="24"/>
          <w:szCs w:val="24"/>
        </w:rPr>
        <w:t>– (kwestie merytoryczne</w:t>
      </w:r>
      <w:r w:rsidR="002C27D2" w:rsidRPr="00B7107C">
        <w:rPr>
          <w:rFonts w:ascii="Times New Roman" w:hAnsi="Times New Roman"/>
          <w:sz w:val="24"/>
          <w:szCs w:val="24"/>
        </w:rPr>
        <w:t>)</w:t>
      </w:r>
    </w:p>
    <w:p w14:paraId="480CA7C0" w14:textId="77777777" w:rsidR="005D0166" w:rsidRDefault="005D0166" w:rsidP="005D0166">
      <w:pPr>
        <w:pStyle w:val="Tekstpodstawowywcity"/>
        <w:tabs>
          <w:tab w:val="left" w:pos="-1980"/>
          <w:tab w:val="left" w:pos="-1800"/>
        </w:tabs>
        <w:suppressAutoHyphens/>
        <w:spacing w:after="0" w:line="240" w:lineRule="auto"/>
        <w:ind w:left="284"/>
        <w:jc w:val="both"/>
        <w:rPr>
          <w:rFonts w:ascii="Times New Roman" w:hAnsi="Times New Roman"/>
          <w:sz w:val="24"/>
          <w:szCs w:val="24"/>
        </w:rPr>
      </w:pPr>
    </w:p>
    <w:tbl>
      <w:tblPr>
        <w:tblStyle w:val="Tabela-Siatka"/>
        <w:tblW w:w="9747" w:type="dxa"/>
        <w:tblLook w:val="04A0" w:firstRow="1" w:lastRow="0" w:firstColumn="1" w:lastColumn="0" w:noHBand="0" w:noVBand="1"/>
      </w:tblPr>
      <w:tblGrid>
        <w:gridCol w:w="9747"/>
      </w:tblGrid>
      <w:tr w:rsidR="006902F0" w:rsidRPr="006902F0" w14:paraId="2924B3E2" w14:textId="77777777" w:rsidTr="006902F0">
        <w:tc>
          <w:tcPr>
            <w:tcW w:w="9747" w:type="dxa"/>
          </w:tcPr>
          <w:p w14:paraId="288C4AF7" w14:textId="77777777" w:rsidR="006902F0" w:rsidRPr="006902F0" w:rsidRDefault="006902F0" w:rsidP="00B80134">
            <w:pPr>
              <w:pStyle w:val="Standard"/>
              <w:rPr>
                <w:b/>
                <w:bCs/>
              </w:rPr>
            </w:pPr>
            <w:proofErr w:type="gramStart"/>
            <w:r w:rsidRPr="006902F0">
              <w:rPr>
                <w:b/>
                <w:bCs/>
              </w:rPr>
              <w:t xml:space="preserve">VI  </w:t>
            </w:r>
            <w:r>
              <w:rPr>
                <w:b/>
                <w:bCs/>
              </w:rPr>
              <w:t>Opis</w:t>
            </w:r>
            <w:proofErr w:type="gramEnd"/>
            <w:r>
              <w:rPr>
                <w:b/>
                <w:bCs/>
              </w:rPr>
              <w:t xml:space="preserve"> sposobu przygotowania oferty</w:t>
            </w:r>
          </w:p>
        </w:tc>
      </w:tr>
    </w:tbl>
    <w:p w14:paraId="0015A9E4" w14:textId="77777777" w:rsidR="005D0166" w:rsidRPr="006902F0" w:rsidRDefault="005D0166" w:rsidP="005D0166">
      <w:pPr>
        <w:pStyle w:val="Standard"/>
        <w:rPr>
          <w:bCs/>
        </w:rPr>
      </w:pPr>
    </w:p>
    <w:p w14:paraId="5A233990" w14:textId="77777777" w:rsidR="00C4291D" w:rsidRPr="00C4291D" w:rsidRDefault="00C4291D" w:rsidP="00C4291D">
      <w:pPr>
        <w:pStyle w:val="western"/>
        <w:spacing w:after="0" w:line="363" w:lineRule="atLeast"/>
        <w:ind w:left="426"/>
        <w:rPr>
          <w:b/>
        </w:rPr>
      </w:pPr>
      <w:r w:rsidRPr="00C4291D">
        <w:rPr>
          <w:b/>
        </w:rPr>
        <w:t>Forma złożenia oferty oraz forma komunikacji pomiędzy Zamawiającym a Wykonawcą została określona w Specyfikacji Warunków Zamówienia.</w:t>
      </w:r>
    </w:p>
    <w:p w14:paraId="146429D3" w14:textId="77777777" w:rsidR="000B4E6C" w:rsidRPr="008F0489" w:rsidRDefault="000B4E6C" w:rsidP="00C4291D">
      <w:pPr>
        <w:pStyle w:val="Standard"/>
        <w:rPr>
          <w:b/>
        </w:rPr>
      </w:pPr>
    </w:p>
    <w:p w14:paraId="61A542F7" w14:textId="77777777" w:rsidR="00010D15" w:rsidRPr="00010D15" w:rsidRDefault="00010D15" w:rsidP="00010D15">
      <w:pPr>
        <w:pStyle w:val="Standard"/>
        <w:jc w:val="center"/>
      </w:pPr>
    </w:p>
    <w:p w14:paraId="1C06EA3B" w14:textId="77777777" w:rsidR="006902F0" w:rsidRDefault="006902F0" w:rsidP="00ED0A24">
      <w:pPr>
        <w:pStyle w:val="Tekstpodstawowy2"/>
        <w:widowControl/>
        <w:numPr>
          <w:ilvl w:val="0"/>
          <w:numId w:val="22"/>
        </w:numPr>
        <w:suppressAutoHyphens w:val="0"/>
        <w:autoSpaceDN/>
        <w:spacing w:after="0" w:line="240" w:lineRule="auto"/>
        <w:jc w:val="both"/>
        <w:textAlignment w:val="auto"/>
        <w:rPr>
          <w:b/>
          <w:szCs w:val="24"/>
        </w:rPr>
      </w:pPr>
      <w:r w:rsidRPr="003A46A5">
        <w:rPr>
          <w:szCs w:val="24"/>
        </w:rPr>
        <w:t>Wszelkie koszty związane z przygotowaniem oraz dostarczeniem oferty ponosi Wykonawca.</w:t>
      </w:r>
    </w:p>
    <w:p w14:paraId="50548D82" w14:textId="77777777" w:rsidR="006902F0" w:rsidRDefault="006902F0" w:rsidP="00ED0A24">
      <w:pPr>
        <w:pStyle w:val="Tekstpodstawowy2"/>
        <w:widowControl/>
        <w:numPr>
          <w:ilvl w:val="0"/>
          <w:numId w:val="22"/>
        </w:numPr>
        <w:suppressAutoHyphens w:val="0"/>
        <w:autoSpaceDN/>
        <w:spacing w:after="0" w:line="240" w:lineRule="auto"/>
        <w:jc w:val="both"/>
        <w:textAlignment w:val="auto"/>
        <w:rPr>
          <w:b/>
          <w:szCs w:val="24"/>
        </w:rPr>
      </w:pPr>
      <w:r w:rsidRPr="003A46A5">
        <w:rPr>
          <w:szCs w:val="24"/>
        </w:rPr>
        <w:t>Zamawiający nie przewiduje zwrotu kosztów udziału w postępowaniu.</w:t>
      </w:r>
    </w:p>
    <w:p w14:paraId="56C59748" w14:textId="77777777" w:rsidR="00787991" w:rsidRPr="00787991" w:rsidRDefault="006902F0" w:rsidP="001E1B77">
      <w:pPr>
        <w:pStyle w:val="Tekstpodstawowy2"/>
        <w:widowControl/>
        <w:numPr>
          <w:ilvl w:val="0"/>
          <w:numId w:val="22"/>
        </w:numPr>
        <w:suppressAutoHyphens w:val="0"/>
        <w:autoSpaceDN/>
        <w:spacing w:after="0" w:line="240" w:lineRule="auto"/>
        <w:jc w:val="both"/>
        <w:textAlignment w:val="auto"/>
        <w:rPr>
          <w:b/>
          <w:szCs w:val="24"/>
        </w:rPr>
      </w:pPr>
      <w:r w:rsidRPr="00787991">
        <w:rPr>
          <w:szCs w:val="24"/>
        </w:rPr>
        <w:t>Wykonawca może przed upływem terminu składania ofert zmienić lub wycofać ofertę.</w:t>
      </w:r>
      <w:r w:rsidRPr="00787991">
        <w:rPr>
          <w:szCs w:val="24"/>
        </w:rPr>
        <w:br/>
        <w:t xml:space="preserve">Zarówno zmiana, jak i wycofanie oferty wymagają zachowania formy </w:t>
      </w:r>
      <w:r w:rsidR="00787991">
        <w:rPr>
          <w:szCs w:val="24"/>
        </w:rPr>
        <w:t xml:space="preserve">elektronicznej na platformie </w:t>
      </w:r>
      <w:proofErr w:type="gramStart"/>
      <w:r w:rsidR="00787991">
        <w:rPr>
          <w:szCs w:val="24"/>
        </w:rPr>
        <w:t>zamawiającego:  mopswejherowow.ezamawiajacy.pl</w:t>
      </w:r>
      <w:proofErr w:type="gramEnd"/>
    </w:p>
    <w:p w14:paraId="754983F0" w14:textId="77777777" w:rsidR="006902F0" w:rsidRPr="00787991" w:rsidRDefault="006902F0" w:rsidP="001E1B77">
      <w:pPr>
        <w:pStyle w:val="Tekstpodstawowy2"/>
        <w:widowControl/>
        <w:numPr>
          <w:ilvl w:val="0"/>
          <w:numId w:val="22"/>
        </w:numPr>
        <w:suppressAutoHyphens w:val="0"/>
        <w:autoSpaceDN/>
        <w:spacing w:after="0" w:line="240" w:lineRule="auto"/>
        <w:jc w:val="both"/>
        <w:textAlignment w:val="auto"/>
        <w:rPr>
          <w:b/>
          <w:szCs w:val="24"/>
        </w:rPr>
      </w:pPr>
      <w:r w:rsidRPr="00787991">
        <w:rPr>
          <w:szCs w:val="24"/>
        </w:rPr>
        <w:t xml:space="preserve">Dokumenty nie będące oryginałami powinny być poświadczone za zgodność z oryginałem </w:t>
      </w:r>
      <w:proofErr w:type="gramStart"/>
      <w:r w:rsidRPr="00787991">
        <w:rPr>
          <w:szCs w:val="24"/>
        </w:rPr>
        <w:t>przez  osoby</w:t>
      </w:r>
      <w:proofErr w:type="gramEnd"/>
      <w:r w:rsidRPr="00787991">
        <w:rPr>
          <w:szCs w:val="24"/>
        </w:rPr>
        <w:t xml:space="preserve"> właściwe do reprezentowania Wykonawcy.</w:t>
      </w:r>
    </w:p>
    <w:p w14:paraId="205785C6" w14:textId="77777777" w:rsidR="006902F0" w:rsidRPr="00A955A4" w:rsidRDefault="006902F0" w:rsidP="00ED0A24">
      <w:pPr>
        <w:pStyle w:val="Tekstpodstawowy2"/>
        <w:widowControl/>
        <w:numPr>
          <w:ilvl w:val="0"/>
          <w:numId w:val="22"/>
        </w:numPr>
        <w:suppressAutoHyphens w:val="0"/>
        <w:autoSpaceDN/>
        <w:spacing w:after="0" w:line="240" w:lineRule="auto"/>
        <w:jc w:val="both"/>
        <w:textAlignment w:val="auto"/>
        <w:rPr>
          <w:b/>
          <w:szCs w:val="24"/>
        </w:rPr>
      </w:pPr>
      <w:r w:rsidRPr="00A955A4">
        <w:rPr>
          <w:szCs w:val="24"/>
        </w:rPr>
        <w:lastRenderedPageBreak/>
        <w:t>Zamawiający może żądać przedstawienia w wyznaczonym przez siebie terminie oryginału lub notarialnie potwierdzonej kopii dokumentu, gdy złożona przez Wykonawcę kopia dokumentu jest nieczytelna lub budzi wątpliwości co do jej prawdziwości.</w:t>
      </w:r>
    </w:p>
    <w:p w14:paraId="58B3D2DF" w14:textId="77777777" w:rsidR="006902F0" w:rsidRDefault="006902F0" w:rsidP="00ED0A24">
      <w:pPr>
        <w:pStyle w:val="Tekstpodstawowy2"/>
        <w:widowControl/>
        <w:numPr>
          <w:ilvl w:val="0"/>
          <w:numId w:val="22"/>
        </w:numPr>
        <w:suppressAutoHyphens w:val="0"/>
        <w:autoSpaceDN/>
        <w:spacing w:after="0" w:line="240" w:lineRule="auto"/>
        <w:jc w:val="both"/>
        <w:textAlignment w:val="auto"/>
        <w:rPr>
          <w:b/>
          <w:szCs w:val="24"/>
        </w:rPr>
      </w:pPr>
      <w:r w:rsidRPr="003A46A5">
        <w:rPr>
          <w:szCs w:val="24"/>
        </w:rPr>
        <w:t xml:space="preserve"> Dokumenty sporządzone w języku obcym są składane wraz z tłumaczeniem na język polski</w:t>
      </w:r>
      <w:r>
        <w:rPr>
          <w:szCs w:val="24"/>
        </w:rPr>
        <w:t xml:space="preserve"> dokonanym przez tłumacza przysięgłego.</w:t>
      </w:r>
    </w:p>
    <w:p w14:paraId="05AD9BF8" w14:textId="77777777" w:rsidR="005D0166" w:rsidRPr="005D0166" w:rsidRDefault="005D0166" w:rsidP="005D0166">
      <w:pPr>
        <w:pStyle w:val="Tekstpodstawowywcity"/>
        <w:tabs>
          <w:tab w:val="left" w:pos="-1980"/>
          <w:tab w:val="left" w:pos="-1800"/>
        </w:tabs>
        <w:suppressAutoHyphens/>
        <w:spacing w:after="0" w:line="240" w:lineRule="auto"/>
        <w:ind w:left="284"/>
        <w:jc w:val="both"/>
        <w:rPr>
          <w:rFonts w:ascii="Times New Roman" w:hAnsi="Times New Roman"/>
          <w:sz w:val="24"/>
          <w:szCs w:val="24"/>
        </w:rPr>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5D0166" w14:paraId="26590AE8"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451C3C" w14:textId="77777777" w:rsidR="003C7F7E" w:rsidRPr="005D0166" w:rsidRDefault="003C7F7E" w:rsidP="00B80134">
            <w:pPr>
              <w:pStyle w:val="Standard"/>
              <w:rPr>
                <w:b/>
                <w:bCs/>
              </w:rPr>
            </w:pPr>
            <w:proofErr w:type="gramStart"/>
            <w:r w:rsidRPr="005D0166">
              <w:rPr>
                <w:b/>
                <w:bCs/>
              </w:rPr>
              <w:t>VI</w:t>
            </w:r>
            <w:r w:rsidR="005B2583">
              <w:rPr>
                <w:b/>
                <w:bCs/>
              </w:rPr>
              <w:t>I</w:t>
            </w:r>
            <w:r w:rsidRPr="005D0166">
              <w:rPr>
                <w:b/>
                <w:bCs/>
              </w:rPr>
              <w:t xml:space="preserve">  -</w:t>
            </w:r>
            <w:proofErr w:type="gramEnd"/>
            <w:r w:rsidRPr="005D0166">
              <w:rPr>
                <w:b/>
                <w:bCs/>
              </w:rPr>
              <w:t xml:space="preserve"> Miejsce i termin składania i otwarcia ofert</w:t>
            </w:r>
          </w:p>
        </w:tc>
      </w:tr>
    </w:tbl>
    <w:p w14:paraId="41042958" w14:textId="77777777" w:rsidR="00010D15" w:rsidRDefault="00010D15" w:rsidP="00C4291D">
      <w:pPr>
        <w:pStyle w:val="Tekstpodstawowy2"/>
        <w:widowControl/>
        <w:suppressAutoHyphens w:val="0"/>
        <w:autoSpaceDN/>
        <w:spacing w:after="0" w:line="240" w:lineRule="auto"/>
        <w:ind w:left="360"/>
        <w:jc w:val="both"/>
        <w:textAlignment w:val="auto"/>
        <w:rPr>
          <w:szCs w:val="24"/>
        </w:rPr>
      </w:pPr>
    </w:p>
    <w:p w14:paraId="57B2DE3F" w14:textId="444CFB33" w:rsidR="00010D15" w:rsidRPr="00C4291D" w:rsidRDefault="00010D15" w:rsidP="00C4291D">
      <w:pPr>
        <w:pStyle w:val="Tekstpodstawowy2"/>
        <w:widowControl/>
        <w:numPr>
          <w:ilvl w:val="1"/>
          <w:numId w:val="20"/>
        </w:numPr>
        <w:suppressAutoHyphens w:val="0"/>
        <w:autoSpaceDN/>
        <w:spacing w:after="0" w:line="240" w:lineRule="auto"/>
        <w:jc w:val="both"/>
        <w:textAlignment w:val="auto"/>
        <w:rPr>
          <w:b/>
          <w:szCs w:val="24"/>
        </w:rPr>
      </w:pPr>
      <w:r w:rsidRPr="005640B9">
        <w:rPr>
          <w:szCs w:val="24"/>
        </w:rPr>
        <w:t xml:space="preserve">Ofertę należy złożyć </w:t>
      </w:r>
      <w:r w:rsidRPr="00A324ED">
        <w:rPr>
          <w:szCs w:val="24"/>
        </w:rPr>
        <w:t xml:space="preserve">do </w:t>
      </w:r>
      <w:r w:rsidRPr="00DA7FE7">
        <w:rPr>
          <w:szCs w:val="24"/>
        </w:rPr>
        <w:t>dnia</w:t>
      </w:r>
      <w:r w:rsidR="00872CE3">
        <w:rPr>
          <w:szCs w:val="24"/>
        </w:rPr>
        <w:t xml:space="preserve"> </w:t>
      </w:r>
      <w:r w:rsidR="00CA29B7">
        <w:rPr>
          <w:b/>
        </w:rPr>
        <w:t>11</w:t>
      </w:r>
      <w:r w:rsidR="00C4291D">
        <w:rPr>
          <w:b/>
        </w:rPr>
        <w:t xml:space="preserve"> </w:t>
      </w:r>
      <w:r w:rsidR="00D1392F">
        <w:rPr>
          <w:b/>
        </w:rPr>
        <w:t>grudnia</w:t>
      </w:r>
      <w:r w:rsidR="000B4E6C">
        <w:rPr>
          <w:b/>
        </w:rPr>
        <w:t xml:space="preserve"> </w:t>
      </w:r>
      <w:r w:rsidR="00C4291D">
        <w:rPr>
          <w:b/>
        </w:rPr>
        <w:t>202</w:t>
      </w:r>
      <w:r w:rsidR="00CA29B7">
        <w:rPr>
          <w:b/>
        </w:rPr>
        <w:t>5</w:t>
      </w:r>
      <w:r w:rsidRPr="00281FA3">
        <w:rPr>
          <w:szCs w:val="24"/>
        </w:rPr>
        <w:t xml:space="preserve"> </w:t>
      </w:r>
      <w:r w:rsidRPr="008F0489">
        <w:rPr>
          <w:szCs w:val="24"/>
        </w:rPr>
        <w:t>roku</w:t>
      </w:r>
      <w:r w:rsidR="00DB58A8" w:rsidRPr="008F0489">
        <w:rPr>
          <w:szCs w:val="24"/>
        </w:rPr>
        <w:t xml:space="preserve">, godz. </w:t>
      </w:r>
      <w:r w:rsidR="00CA29B7">
        <w:rPr>
          <w:color w:val="000000" w:themeColor="text1"/>
          <w:szCs w:val="24"/>
        </w:rPr>
        <w:t>8</w:t>
      </w:r>
      <w:r w:rsidR="000B4E6C">
        <w:rPr>
          <w:color w:val="000000" w:themeColor="text1"/>
          <w:szCs w:val="24"/>
        </w:rPr>
        <w:t>.00</w:t>
      </w:r>
      <w:r w:rsidR="001B0C7B" w:rsidRPr="00533271">
        <w:rPr>
          <w:color w:val="000000" w:themeColor="text1"/>
          <w:szCs w:val="24"/>
        </w:rPr>
        <w:t xml:space="preserve"> </w:t>
      </w:r>
    </w:p>
    <w:p w14:paraId="04050975" w14:textId="304574C1" w:rsidR="00C4291D" w:rsidRPr="001B0C7B" w:rsidRDefault="00C4291D" w:rsidP="00C4291D">
      <w:pPr>
        <w:pStyle w:val="Tekstpodstawowy2"/>
        <w:widowControl/>
        <w:numPr>
          <w:ilvl w:val="1"/>
          <w:numId w:val="20"/>
        </w:numPr>
        <w:suppressAutoHyphens w:val="0"/>
        <w:autoSpaceDN/>
        <w:spacing w:after="0" w:line="240" w:lineRule="auto"/>
        <w:jc w:val="both"/>
        <w:textAlignment w:val="auto"/>
        <w:rPr>
          <w:b/>
          <w:szCs w:val="24"/>
        </w:rPr>
      </w:pPr>
      <w:r>
        <w:rPr>
          <w:color w:val="000000" w:themeColor="text1"/>
          <w:szCs w:val="24"/>
        </w:rPr>
        <w:t>Otwar</w:t>
      </w:r>
      <w:r w:rsidR="001D7354">
        <w:rPr>
          <w:color w:val="000000" w:themeColor="text1"/>
          <w:szCs w:val="24"/>
        </w:rPr>
        <w:t xml:space="preserve">cie ofert odbędzie się w dniu </w:t>
      </w:r>
      <w:r w:rsidR="00CA29B7">
        <w:rPr>
          <w:b/>
          <w:bCs/>
          <w:color w:val="000000" w:themeColor="text1"/>
          <w:szCs w:val="24"/>
        </w:rPr>
        <w:t>11</w:t>
      </w:r>
      <w:r w:rsidR="00D1392F" w:rsidRPr="00695316">
        <w:rPr>
          <w:b/>
          <w:bCs/>
          <w:color w:val="000000" w:themeColor="text1"/>
          <w:szCs w:val="24"/>
        </w:rPr>
        <w:t xml:space="preserve"> grudnia</w:t>
      </w:r>
      <w:r w:rsidR="0047600B" w:rsidRPr="00695316">
        <w:rPr>
          <w:b/>
          <w:bCs/>
          <w:color w:val="000000" w:themeColor="text1"/>
          <w:szCs w:val="24"/>
        </w:rPr>
        <w:t xml:space="preserve"> </w:t>
      </w:r>
      <w:r w:rsidR="00490E23" w:rsidRPr="00695316">
        <w:rPr>
          <w:b/>
          <w:bCs/>
          <w:color w:val="000000" w:themeColor="text1"/>
          <w:szCs w:val="24"/>
        </w:rPr>
        <w:t>202</w:t>
      </w:r>
      <w:r w:rsidR="00CA29B7">
        <w:rPr>
          <w:b/>
          <w:bCs/>
          <w:color w:val="000000" w:themeColor="text1"/>
          <w:szCs w:val="24"/>
        </w:rPr>
        <w:t>5</w:t>
      </w:r>
      <w:r w:rsidR="00695316">
        <w:rPr>
          <w:b/>
          <w:bCs/>
          <w:color w:val="000000" w:themeColor="text1"/>
          <w:szCs w:val="24"/>
        </w:rPr>
        <w:t xml:space="preserve"> </w:t>
      </w:r>
      <w:r w:rsidR="00490E23">
        <w:rPr>
          <w:color w:val="000000" w:themeColor="text1"/>
          <w:szCs w:val="24"/>
        </w:rPr>
        <w:t>roku, o godz.</w:t>
      </w:r>
      <w:r w:rsidR="00CA29B7">
        <w:rPr>
          <w:color w:val="000000" w:themeColor="text1"/>
          <w:szCs w:val="24"/>
        </w:rPr>
        <w:t xml:space="preserve"> 8.15</w:t>
      </w:r>
      <w:r>
        <w:rPr>
          <w:color w:val="000000" w:themeColor="text1"/>
          <w:szCs w:val="24"/>
        </w:rPr>
        <w:t xml:space="preserve"> w siedzibie Miejskiego Ośrodka Pomocy Społecznej w Wejherowie ul. Kusocińskiego 17</w:t>
      </w:r>
    </w:p>
    <w:p w14:paraId="62F5A853" w14:textId="00D46C34" w:rsidR="000B4E6C" w:rsidRDefault="00C4291D" w:rsidP="00CA29B7">
      <w:pPr>
        <w:jc w:val="both"/>
      </w:pPr>
      <w:r>
        <w:t xml:space="preserve">      </w:t>
      </w:r>
      <w:proofErr w:type="gramStart"/>
      <w:r w:rsidR="00A40CA3">
        <w:t>Zamawiający  przewiduje</w:t>
      </w:r>
      <w:proofErr w:type="gramEnd"/>
      <w:r w:rsidR="00A40CA3">
        <w:t xml:space="preserve"> jawne otwarcie</w:t>
      </w:r>
      <w:r w:rsidR="001B0C7B">
        <w:t xml:space="preserve"> </w:t>
      </w:r>
      <w:r w:rsidR="00010D15" w:rsidRPr="00AD3667">
        <w:t>ofert.</w:t>
      </w:r>
    </w:p>
    <w:p w14:paraId="05475D62" w14:textId="77777777" w:rsidR="00A40CA3" w:rsidRPr="00AD3667" w:rsidRDefault="00A40CA3" w:rsidP="00A40CA3">
      <w:pPr>
        <w:pStyle w:val="Akapitzlist"/>
        <w:numPr>
          <w:ilvl w:val="1"/>
          <w:numId w:val="20"/>
        </w:numPr>
        <w:jc w:val="both"/>
      </w:pPr>
      <w:r w:rsidRPr="00AD3667">
        <w:t>Podczas otwarcia zostaną podane:</w:t>
      </w:r>
    </w:p>
    <w:p w14:paraId="1DD63B4A" w14:textId="77777777" w:rsidR="00A40CA3" w:rsidRPr="00785693" w:rsidRDefault="00A40CA3" w:rsidP="00A40CA3">
      <w:pPr>
        <w:widowControl/>
        <w:numPr>
          <w:ilvl w:val="1"/>
          <w:numId w:val="38"/>
        </w:numPr>
        <w:autoSpaceDN/>
        <w:ind w:left="1134" w:hanging="283"/>
        <w:jc w:val="both"/>
        <w:textAlignment w:val="auto"/>
      </w:pPr>
      <w:r w:rsidRPr="00785693">
        <w:t>nawy firm i adresy Wykonawców,</w:t>
      </w:r>
    </w:p>
    <w:p w14:paraId="3EAD52AF" w14:textId="77777777" w:rsidR="00A40CA3" w:rsidRDefault="00A40CA3" w:rsidP="00A40CA3">
      <w:pPr>
        <w:widowControl/>
        <w:numPr>
          <w:ilvl w:val="1"/>
          <w:numId w:val="38"/>
        </w:numPr>
        <w:autoSpaceDN/>
        <w:ind w:left="1134" w:hanging="283"/>
        <w:jc w:val="both"/>
        <w:textAlignment w:val="auto"/>
      </w:pPr>
      <w:r w:rsidRPr="00785693">
        <w:t xml:space="preserve">informacje dotyczące ceny </w:t>
      </w:r>
      <w:r>
        <w:t>i wynagrodzenia.</w:t>
      </w:r>
    </w:p>
    <w:p w14:paraId="1A49E462" w14:textId="77777777" w:rsidR="00010D15" w:rsidRDefault="00010D15" w:rsidP="00ED0A24">
      <w:pPr>
        <w:pStyle w:val="Akapitzlist"/>
        <w:numPr>
          <w:ilvl w:val="1"/>
          <w:numId w:val="20"/>
        </w:numPr>
        <w:suppressAutoHyphens/>
        <w:jc w:val="both"/>
      </w:pPr>
      <w:r w:rsidRPr="00AD3667">
        <w:t>Zamawiający spor</w:t>
      </w:r>
      <w:r w:rsidR="001B0C7B">
        <w:t>ządzi protokół z otwarcia ofert</w:t>
      </w:r>
      <w:r w:rsidRPr="00AD3667">
        <w:t>.</w:t>
      </w:r>
    </w:p>
    <w:p w14:paraId="1FCB5128" w14:textId="77777777" w:rsidR="001B0C7B" w:rsidRDefault="00010D15" w:rsidP="00ED0A24">
      <w:pPr>
        <w:pStyle w:val="Akapitzlist"/>
        <w:numPr>
          <w:ilvl w:val="1"/>
          <w:numId w:val="20"/>
        </w:numPr>
        <w:suppressAutoHyphens/>
        <w:jc w:val="both"/>
      </w:pPr>
      <w:r w:rsidRPr="00AD3667">
        <w:t>Jeżeli oferta wpłynie do Zamawiającego pocztą lub inną drogą, np. pocztą kur</w:t>
      </w:r>
      <w:r w:rsidR="00787991">
        <w:t xml:space="preserve">ierską, zostanie </w:t>
      </w:r>
      <w:proofErr w:type="gramStart"/>
      <w:r w:rsidR="00787991">
        <w:t xml:space="preserve">odrzucona </w:t>
      </w:r>
      <w:r w:rsidRPr="00AD3667">
        <w:t>.</w:t>
      </w:r>
      <w:proofErr w:type="gramEnd"/>
    </w:p>
    <w:p w14:paraId="55F51EEE" w14:textId="77777777" w:rsidR="005B2583" w:rsidRDefault="00787991" w:rsidP="00D9658E">
      <w:pPr>
        <w:pStyle w:val="Akapitzlist"/>
        <w:numPr>
          <w:ilvl w:val="1"/>
          <w:numId w:val="20"/>
        </w:numPr>
        <w:suppressAutoHyphens/>
        <w:jc w:val="both"/>
      </w:pPr>
      <w:r>
        <w:t>Oferta złożoną po terminie zostanie odrzucona</w:t>
      </w:r>
      <w:r w:rsidR="005B2583">
        <w:t>.</w:t>
      </w:r>
    </w:p>
    <w:p w14:paraId="37B08187" w14:textId="77777777" w:rsidR="00D9658E" w:rsidRPr="00D9658E" w:rsidRDefault="00D9658E" w:rsidP="00D9658E">
      <w:pPr>
        <w:pStyle w:val="Akapitzlist"/>
        <w:suppressAutoHyphens/>
        <w:ind w:left="360"/>
        <w:jc w:val="both"/>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14:paraId="278A1670"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65F58F" w14:textId="77777777" w:rsidR="003C7F7E" w:rsidRPr="005B2583" w:rsidRDefault="003C7F7E" w:rsidP="00B80134">
            <w:pPr>
              <w:pStyle w:val="Standard"/>
              <w:rPr>
                <w:b/>
                <w:bCs/>
              </w:rPr>
            </w:pPr>
            <w:r w:rsidRPr="005B2583">
              <w:rPr>
                <w:b/>
                <w:bCs/>
              </w:rPr>
              <w:t>VII</w:t>
            </w:r>
            <w:r w:rsidR="005B2583">
              <w:rPr>
                <w:b/>
                <w:bCs/>
              </w:rPr>
              <w:t>I</w:t>
            </w:r>
            <w:r w:rsidRPr="005B2583">
              <w:rPr>
                <w:b/>
                <w:bCs/>
              </w:rPr>
              <w:t xml:space="preserve"> - Opis sposobu obliczenia ceny</w:t>
            </w:r>
          </w:p>
        </w:tc>
      </w:tr>
    </w:tbl>
    <w:p w14:paraId="778B95F5" w14:textId="77777777" w:rsidR="005B2583" w:rsidRDefault="005B2583" w:rsidP="005B2583">
      <w:pPr>
        <w:pStyle w:val="Akapitzlist"/>
        <w:ind w:left="360"/>
        <w:jc w:val="both"/>
      </w:pPr>
    </w:p>
    <w:p w14:paraId="4104DEF3" w14:textId="77777777" w:rsidR="005B2583" w:rsidRDefault="005B2583" w:rsidP="00ED0A24">
      <w:pPr>
        <w:pStyle w:val="Akapitzlist"/>
        <w:numPr>
          <w:ilvl w:val="0"/>
          <w:numId w:val="23"/>
        </w:numPr>
        <w:ind w:hanging="578"/>
        <w:jc w:val="both"/>
      </w:pPr>
      <w:r>
        <w:t xml:space="preserve">Cenę oferty Wykonawca zobowiązany jest obliczyć zgodnie z formularzem cenowym stanowiącym </w:t>
      </w:r>
      <w:r w:rsidR="00C1440D">
        <w:rPr>
          <w:b/>
          <w:i/>
        </w:rPr>
        <w:t>załącznik</w:t>
      </w:r>
      <w:r w:rsidRPr="005B2583">
        <w:rPr>
          <w:b/>
          <w:i/>
        </w:rPr>
        <w:t xml:space="preserve"> nr </w:t>
      </w:r>
      <w:r w:rsidR="00BB6F9D">
        <w:rPr>
          <w:b/>
          <w:i/>
        </w:rPr>
        <w:t xml:space="preserve">3 do </w:t>
      </w:r>
      <w:proofErr w:type="gramStart"/>
      <w:r w:rsidR="00BB6F9D">
        <w:rPr>
          <w:b/>
          <w:i/>
        </w:rPr>
        <w:t>SWZ</w:t>
      </w:r>
      <w:r w:rsidR="00A9765D">
        <w:rPr>
          <w:b/>
          <w:i/>
        </w:rPr>
        <w:t xml:space="preserve"> </w:t>
      </w:r>
      <w:r w:rsidRPr="005B2583">
        <w:rPr>
          <w:b/>
          <w:i/>
        </w:rPr>
        <w:t>.</w:t>
      </w:r>
      <w:proofErr w:type="gramEnd"/>
    </w:p>
    <w:p w14:paraId="72E9EF5C" w14:textId="77777777" w:rsidR="005B2583" w:rsidRDefault="005B2583" w:rsidP="00ED0A24">
      <w:pPr>
        <w:pStyle w:val="Akapitzlist"/>
        <w:numPr>
          <w:ilvl w:val="0"/>
          <w:numId w:val="23"/>
        </w:numPr>
        <w:ind w:hanging="578"/>
        <w:jc w:val="both"/>
      </w:pPr>
      <w:r>
        <w:t>Cenę oferty należy podać w wartości netto i brutto.</w:t>
      </w:r>
    </w:p>
    <w:p w14:paraId="13908985" w14:textId="77777777" w:rsidR="005B2583" w:rsidRDefault="005B2583" w:rsidP="00ED0A24">
      <w:pPr>
        <w:pStyle w:val="Akapitzlist"/>
        <w:numPr>
          <w:ilvl w:val="0"/>
          <w:numId w:val="23"/>
        </w:numPr>
        <w:ind w:hanging="578"/>
        <w:jc w:val="both"/>
      </w:pPr>
      <w:r>
        <w:t xml:space="preserve">Cena oferty stanowi średnią cenę jednej godziny usług opiekuńczych wyrażoną w złotych polskich. Powinna obejmować całkowity koszt wykonania przedmiotu zamówienia zgodnie z wymaganym standardem usług oraz wszelkie koszty towarzyszące. </w:t>
      </w:r>
    </w:p>
    <w:p w14:paraId="2AF878C7" w14:textId="77777777" w:rsidR="005B2583" w:rsidRDefault="005B2583" w:rsidP="00ED0A24">
      <w:pPr>
        <w:pStyle w:val="Akapitzlist"/>
        <w:numPr>
          <w:ilvl w:val="0"/>
          <w:numId w:val="23"/>
        </w:numPr>
        <w:ind w:hanging="578"/>
        <w:jc w:val="both"/>
      </w:pPr>
      <w:r>
        <w:t>Ceny i stawki wymienione przez oferenta nie będą podlegały korektom w trakcie wykonywania zamówienia.</w:t>
      </w:r>
    </w:p>
    <w:p w14:paraId="193E2C62" w14:textId="77777777" w:rsidR="005B2583" w:rsidRDefault="005B2583" w:rsidP="00ED0A24">
      <w:pPr>
        <w:pStyle w:val="Akapitzlist"/>
        <w:numPr>
          <w:ilvl w:val="0"/>
          <w:numId w:val="23"/>
        </w:numPr>
        <w:ind w:hanging="578"/>
        <w:jc w:val="both"/>
      </w:pPr>
      <w:r>
        <w:t>W sytuacji, gdy Zamawiający uzna, że wykonawca zaoferował rażąco niską cenę w stosunku do przedmiotu zamówienia, zgodnie z art. 90 ustawy w celu dokonania weryfikacji tego podejrzenia, zwróci się w formie pisemnej do Wykonawcy o udzielenie w określonym terminie wyjaśnień dotyczących elementów oferty mających wpływ na wysokość ceny. Zamawiający odrzuci ofertę wykonawcy, który nie złoży wyjaśnień lub jeżeli dokonana ocena wyjaśnień wraz z dostarczonymi dowodami potwierdza, że oferta zawiera rażąco niską cenę w stosunku do przedmiotu zamówienia.</w:t>
      </w:r>
    </w:p>
    <w:p w14:paraId="01396706" w14:textId="77777777" w:rsidR="00FE275A" w:rsidRDefault="00FE275A" w:rsidP="00FE275A">
      <w:pPr>
        <w:pStyle w:val="Akapitzlist"/>
        <w:jc w:val="both"/>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FE275A" w14:paraId="2425CFFE"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32063B" w14:textId="77777777" w:rsidR="003C7F7E" w:rsidRPr="00FE275A" w:rsidRDefault="003C7F7E" w:rsidP="00B80134">
            <w:pPr>
              <w:pStyle w:val="Standard"/>
              <w:rPr>
                <w:b/>
                <w:bCs/>
              </w:rPr>
            </w:pPr>
            <w:r w:rsidRPr="00FE275A">
              <w:rPr>
                <w:b/>
                <w:bCs/>
              </w:rPr>
              <w:t>I</w:t>
            </w:r>
            <w:r w:rsidR="00FE275A">
              <w:rPr>
                <w:b/>
                <w:bCs/>
              </w:rPr>
              <w:t>X</w:t>
            </w:r>
            <w:r w:rsidRPr="00FE275A">
              <w:rPr>
                <w:b/>
                <w:bCs/>
              </w:rPr>
              <w:t>- Kryteria oceny ofert</w:t>
            </w:r>
          </w:p>
        </w:tc>
      </w:tr>
    </w:tbl>
    <w:p w14:paraId="59A8F7FC" w14:textId="77777777" w:rsidR="00FE275A" w:rsidRDefault="003273BA" w:rsidP="00FE275A">
      <w:pPr>
        <w:jc w:val="both"/>
        <w:rPr>
          <w:bCs/>
          <w:iCs/>
        </w:rPr>
      </w:pPr>
      <w:r>
        <w:rPr>
          <w:bCs/>
          <w:iCs/>
        </w:rPr>
        <w:tab/>
      </w:r>
    </w:p>
    <w:p w14:paraId="423E634A" w14:textId="77777777" w:rsidR="003273BA" w:rsidRDefault="003273BA" w:rsidP="00FE275A">
      <w:pPr>
        <w:jc w:val="both"/>
        <w:rPr>
          <w:bCs/>
          <w:iCs/>
        </w:rPr>
      </w:pPr>
      <w:r>
        <w:rPr>
          <w:bCs/>
          <w:iCs/>
        </w:rPr>
        <w:t xml:space="preserve">A. Kryteria oceny ofert </w:t>
      </w:r>
    </w:p>
    <w:p w14:paraId="6E73DCDB" w14:textId="77777777" w:rsidR="003273BA" w:rsidRDefault="003273BA" w:rsidP="003273BA">
      <w:pPr>
        <w:ind w:left="360"/>
        <w:jc w:val="both"/>
        <w:rPr>
          <w:bCs/>
          <w:iCs/>
        </w:rPr>
      </w:pPr>
    </w:p>
    <w:p w14:paraId="6DECA8A1" w14:textId="77777777" w:rsidR="002E7127" w:rsidRPr="003273BA" w:rsidRDefault="003273BA" w:rsidP="003273BA">
      <w:pPr>
        <w:ind w:left="360"/>
        <w:jc w:val="both"/>
        <w:rPr>
          <w:bCs/>
          <w:iCs/>
        </w:rPr>
      </w:pPr>
      <w:r>
        <w:rPr>
          <w:bCs/>
          <w:iCs/>
        </w:rPr>
        <w:t xml:space="preserve">1. </w:t>
      </w:r>
      <w:r w:rsidR="002E7127" w:rsidRPr="003273BA">
        <w:rPr>
          <w:bCs/>
          <w:iCs/>
        </w:rPr>
        <w:t>Przy wyborze oferty Za</w:t>
      </w:r>
      <w:r w:rsidR="00CB3A23" w:rsidRPr="003273BA">
        <w:rPr>
          <w:bCs/>
          <w:iCs/>
        </w:rPr>
        <w:t xml:space="preserve">mawiający kierował się będzie </w:t>
      </w:r>
      <w:r w:rsidR="002E7127" w:rsidRPr="003273BA">
        <w:rPr>
          <w:bCs/>
          <w:iCs/>
        </w:rPr>
        <w:t>następującym kryteriami oceny ofert:</w:t>
      </w:r>
    </w:p>
    <w:p w14:paraId="2B0E180F" w14:textId="77777777" w:rsidR="00787991" w:rsidRPr="00787991" w:rsidRDefault="00787991" w:rsidP="00787991">
      <w:pPr>
        <w:widowControl/>
        <w:suppressAutoHyphens w:val="0"/>
        <w:autoSpaceDN/>
        <w:spacing w:before="100" w:beforeAutospacing="1"/>
        <w:ind w:left="363" w:firstLine="346"/>
        <w:textAlignment w:val="auto"/>
        <w:rPr>
          <w:rFonts w:eastAsia="Times New Roman" w:cs="Times New Roman"/>
          <w:kern w:val="0"/>
          <w:lang w:eastAsia="pl-PL" w:bidi="ar-SA"/>
        </w:rPr>
      </w:pPr>
      <w:r w:rsidRPr="00787991">
        <w:rPr>
          <w:rFonts w:eastAsia="Times New Roman" w:cs="Times New Roman"/>
          <w:b/>
          <w:bCs/>
          <w:kern w:val="0"/>
          <w:lang w:eastAsia="pl-PL" w:bidi="ar-SA"/>
        </w:rPr>
        <w:t>-kryterium I:</w:t>
      </w:r>
      <w:r w:rsidRPr="00787991">
        <w:rPr>
          <w:rFonts w:eastAsia="Times New Roman" w:cs="Times New Roman"/>
          <w:kern w:val="0"/>
          <w:lang w:eastAsia="pl-PL" w:bidi="ar-SA"/>
        </w:rPr>
        <w:t xml:space="preserve"> </w:t>
      </w:r>
      <w:r w:rsidRPr="00787991">
        <w:rPr>
          <w:rFonts w:eastAsia="Times New Roman" w:cs="Times New Roman"/>
          <w:b/>
          <w:bCs/>
          <w:kern w:val="0"/>
          <w:lang w:eastAsia="pl-PL" w:bidi="ar-SA"/>
        </w:rPr>
        <w:t>cena brutto za godzinę usług opiekuńczych (opiekun) 30%</w:t>
      </w:r>
    </w:p>
    <w:p w14:paraId="56BDBCC2" w14:textId="77777777" w:rsidR="00787991" w:rsidRPr="00787991" w:rsidRDefault="00787991" w:rsidP="00787991">
      <w:pPr>
        <w:widowControl/>
        <w:suppressAutoHyphens w:val="0"/>
        <w:autoSpaceDN/>
        <w:spacing w:before="100" w:beforeAutospacing="1"/>
        <w:ind w:left="363" w:firstLine="346"/>
        <w:textAlignment w:val="auto"/>
        <w:rPr>
          <w:rFonts w:eastAsia="Times New Roman" w:cs="Times New Roman"/>
          <w:kern w:val="0"/>
          <w:lang w:eastAsia="pl-PL" w:bidi="ar-SA"/>
        </w:rPr>
      </w:pPr>
      <w:r w:rsidRPr="00787991">
        <w:rPr>
          <w:rFonts w:eastAsia="Times New Roman" w:cs="Times New Roman"/>
          <w:b/>
          <w:bCs/>
          <w:kern w:val="0"/>
          <w:lang w:eastAsia="pl-PL" w:bidi="ar-SA"/>
        </w:rPr>
        <w:t>-kryterium II: cena brutto za godzinę usług opiekuńczych (specjalista) 20%</w:t>
      </w:r>
    </w:p>
    <w:p w14:paraId="47FF38FD" w14:textId="77777777" w:rsidR="00787991" w:rsidRPr="00787991" w:rsidRDefault="00787991" w:rsidP="00787991">
      <w:pPr>
        <w:widowControl/>
        <w:suppressAutoHyphens w:val="0"/>
        <w:autoSpaceDN/>
        <w:spacing w:before="100" w:beforeAutospacing="1"/>
        <w:ind w:left="363" w:firstLine="346"/>
        <w:textAlignment w:val="auto"/>
        <w:rPr>
          <w:rFonts w:eastAsia="Times New Roman" w:cs="Times New Roman"/>
          <w:kern w:val="0"/>
          <w:lang w:eastAsia="pl-PL" w:bidi="ar-SA"/>
        </w:rPr>
      </w:pPr>
      <w:r w:rsidRPr="00787991">
        <w:rPr>
          <w:rFonts w:eastAsia="Times New Roman" w:cs="Times New Roman"/>
          <w:b/>
          <w:bCs/>
          <w:kern w:val="0"/>
          <w:lang w:eastAsia="pl-PL" w:bidi="ar-SA"/>
        </w:rPr>
        <w:lastRenderedPageBreak/>
        <w:t>-kryterium III:</w:t>
      </w:r>
      <w:r>
        <w:rPr>
          <w:rFonts w:eastAsia="Times New Roman" w:cs="Times New Roman"/>
          <w:b/>
          <w:bCs/>
          <w:kern w:val="0"/>
          <w:lang w:eastAsia="pl-PL" w:bidi="ar-SA"/>
        </w:rPr>
        <w:t xml:space="preserve"> </w:t>
      </w:r>
      <w:r w:rsidRPr="00787991">
        <w:rPr>
          <w:rFonts w:eastAsia="Times New Roman" w:cs="Times New Roman"/>
          <w:b/>
          <w:bCs/>
          <w:kern w:val="0"/>
          <w:lang w:eastAsia="pl-PL" w:bidi="ar-SA"/>
        </w:rPr>
        <w:t>cena brutto za godzinę usługi opiekuńcze dla osób z autyzmem 20%</w:t>
      </w:r>
    </w:p>
    <w:p w14:paraId="253A2BF0" w14:textId="77777777" w:rsidR="00787991" w:rsidRPr="00787991" w:rsidRDefault="00787991" w:rsidP="00787991">
      <w:pPr>
        <w:widowControl/>
        <w:suppressAutoHyphens w:val="0"/>
        <w:autoSpaceDN/>
        <w:spacing w:before="100" w:beforeAutospacing="1"/>
        <w:ind w:left="709"/>
        <w:textAlignment w:val="auto"/>
        <w:rPr>
          <w:rFonts w:eastAsia="Times New Roman" w:cs="Times New Roman"/>
          <w:kern w:val="0"/>
          <w:lang w:eastAsia="pl-PL" w:bidi="ar-SA"/>
        </w:rPr>
      </w:pPr>
      <w:r w:rsidRPr="00787991">
        <w:rPr>
          <w:rFonts w:eastAsia="Times New Roman" w:cs="Times New Roman"/>
          <w:b/>
          <w:bCs/>
          <w:kern w:val="0"/>
          <w:lang w:eastAsia="pl-PL" w:bidi="ar-SA"/>
        </w:rPr>
        <w:t>-kryterium IV: gwarantowane wynagrodzenie brutto dla osób świadczących usługi (opiekun) 10%</w:t>
      </w:r>
    </w:p>
    <w:p w14:paraId="43B44A7D" w14:textId="77777777" w:rsidR="00787991" w:rsidRPr="00787991" w:rsidRDefault="00787991" w:rsidP="00787991">
      <w:pPr>
        <w:widowControl/>
        <w:suppressAutoHyphens w:val="0"/>
        <w:autoSpaceDN/>
        <w:spacing w:before="100" w:beforeAutospacing="1"/>
        <w:ind w:left="709"/>
        <w:textAlignment w:val="auto"/>
        <w:rPr>
          <w:rFonts w:eastAsia="Times New Roman" w:cs="Times New Roman"/>
          <w:kern w:val="0"/>
          <w:lang w:eastAsia="pl-PL" w:bidi="ar-SA"/>
        </w:rPr>
      </w:pPr>
      <w:r w:rsidRPr="00787991">
        <w:rPr>
          <w:rFonts w:eastAsia="Times New Roman" w:cs="Times New Roman"/>
          <w:b/>
          <w:bCs/>
          <w:kern w:val="0"/>
          <w:lang w:eastAsia="pl-PL" w:bidi="ar-SA"/>
        </w:rPr>
        <w:t xml:space="preserve">-kryterium V: gwarantowane wynagrodzenie brutto dla osób świadczących usługi (specjaliści tj. logopeda, psycholog, pedagog, pedagog społeczny, </w:t>
      </w:r>
      <w:proofErr w:type="gramStart"/>
      <w:r w:rsidRPr="00787991">
        <w:rPr>
          <w:rFonts w:eastAsia="Times New Roman" w:cs="Times New Roman"/>
          <w:b/>
          <w:bCs/>
          <w:kern w:val="0"/>
          <w:lang w:eastAsia="pl-PL" w:bidi="ar-SA"/>
        </w:rPr>
        <w:t>rehabilitant )</w:t>
      </w:r>
      <w:proofErr w:type="gramEnd"/>
      <w:r w:rsidRPr="00787991">
        <w:rPr>
          <w:rFonts w:eastAsia="Times New Roman" w:cs="Times New Roman"/>
          <w:b/>
          <w:bCs/>
          <w:kern w:val="0"/>
          <w:lang w:eastAsia="pl-PL" w:bidi="ar-SA"/>
        </w:rPr>
        <w:t xml:space="preserve"> 10%</w:t>
      </w:r>
    </w:p>
    <w:p w14:paraId="769A6F01" w14:textId="77777777" w:rsidR="00787991" w:rsidRPr="00787991" w:rsidRDefault="00787991" w:rsidP="00787991">
      <w:pPr>
        <w:widowControl/>
        <w:suppressAutoHyphens w:val="0"/>
        <w:autoSpaceDN/>
        <w:spacing w:before="100" w:beforeAutospacing="1"/>
        <w:ind w:left="709"/>
        <w:textAlignment w:val="auto"/>
        <w:rPr>
          <w:rFonts w:eastAsia="Times New Roman" w:cs="Times New Roman"/>
          <w:kern w:val="0"/>
          <w:lang w:eastAsia="pl-PL" w:bidi="ar-SA"/>
        </w:rPr>
      </w:pPr>
      <w:r w:rsidRPr="00787991">
        <w:rPr>
          <w:rFonts w:eastAsia="Times New Roman" w:cs="Times New Roman"/>
          <w:b/>
          <w:bCs/>
          <w:kern w:val="0"/>
          <w:lang w:eastAsia="pl-PL" w:bidi="ar-SA"/>
        </w:rPr>
        <w:t>-kryterium VI:</w:t>
      </w:r>
      <w:r>
        <w:rPr>
          <w:rFonts w:eastAsia="Times New Roman" w:cs="Times New Roman"/>
          <w:b/>
          <w:bCs/>
          <w:kern w:val="0"/>
          <w:lang w:eastAsia="pl-PL" w:bidi="ar-SA"/>
        </w:rPr>
        <w:t xml:space="preserve"> </w:t>
      </w:r>
      <w:r w:rsidRPr="00787991">
        <w:rPr>
          <w:rFonts w:eastAsia="Times New Roman" w:cs="Times New Roman"/>
          <w:b/>
          <w:bCs/>
          <w:kern w:val="0"/>
          <w:lang w:eastAsia="pl-PL" w:bidi="ar-SA"/>
        </w:rPr>
        <w:t>gwarantowane wynagrodzenie brutto dla osób świadczących usługi opiekuńcze dla osób z autyzmem 10%</w:t>
      </w:r>
    </w:p>
    <w:p w14:paraId="1DA17226" w14:textId="77777777" w:rsidR="00533271" w:rsidRDefault="00533271" w:rsidP="002E7127">
      <w:pPr>
        <w:pStyle w:val="Akapitzlist"/>
        <w:ind w:left="708"/>
        <w:jc w:val="both"/>
        <w:rPr>
          <w:b/>
          <w:bCs/>
          <w:iCs/>
        </w:rPr>
      </w:pPr>
    </w:p>
    <w:p w14:paraId="55A4EE26" w14:textId="77777777" w:rsidR="00D84AC2" w:rsidRPr="00895FB7" w:rsidRDefault="00D84AC2" w:rsidP="00D84AC2">
      <w:pPr>
        <w:pStyle w:val="Akapitzlist"/>
        <w:numPr>
          <w:ilvl w:val="0"/>
          <w:numId w:val="42"/>
        </w:numPr>
        <w:jc w:val="both"/>
        <w:rPr>
          <w:b/>
          <w:bCs/>
          <w:iCs/>
        </w:rPr>
      </w:pPr>
      <w:r w:rsidRPr="00895FB7">
        <w:rPr>
          <w:bCs/>
          <w:iCs/>
        </w:rPr>
        <w:t>Ocena ofert zostanie przeprowadzona w oparciu o przedstawione wyżej kryteria oraz ich wagę. Oferty oceniane będą punktowo. Maksymalna ilość punktów jaką, po uwzględnieniu wagi kryteriów, może osiągnąć oferta wynosi 100 pkt.</w:t>
      </w:r>
    </w:p>
    <w:p w14:paraId="3351198C" w14:textId="77777777" w:rsidR="00D84AC2" w:rsidRPr="00630F7E" w:rsidRDefault="00D84AC2" w:rsidP="00D84AC2">
      <w:pPr>
        <w:pStyle w:val="Akapitzlist"/>
        <w:numPr>
          <w:ilvl w:val="0"/>
          <w:numId w:val="42"/>
        </w:numPr>
        <w:jc w:val="both"/>
        <w:rPr>
          <w:b/>
          <w:bCs/>
          <w:iCs/>
        </w:rPr>
      </w:pPr>
      <w:r w:rsidRPr="00FE275A">
        <w:rPr>
          <w:bCs/>
          <w:iCs/>
        </w:rPr>
        <w:t xml:space="preserve">W trakcie oceny ofert złożonych na daną część zamówienia przyznawane są punkty w powyższych kryteriach, za każde z osobna, według następujących zasad: </w:t>
      </w:r>
    </w:p>
    <w:p w14:paraId="494DDF5C" w14:textId="77777777" w:rsidR="00630F7E" w:rsidRPr="00FE275A" w:rsidRDefault="00630F7E" w:rsidP="00D84AC2">
      <w:pPr>
        <w:pStyle w:val="Akapitzlist"/>
        <w:numPr>
          <w:ilvl w:val="0"/>
          <w:numId w:val="42"/>
        </w:numPr>
        <w:jc w:val="both"/>
        <w:rPr>
          <w:b/>
          <w:bCs/>
          <w:iCs/>
        </w:rPr>
      </w:pPr>
    </w:p>
    <w:p w14:paraId="4B7E9B8C" w14:textId="77777777" w:rsidR="00787991" w:rsidRPr="00787991" w:rsidRDefault="00787991" w:rsidP="00787991">
      <w:pPr>
        <w:spacing w:before="100" w:beforeAutospacing="1"/>
        <w:ind w:left="284"/>
        <w:jc w:val="center"/>
      </w:pPr>
    </w:p>
    <w:p w14:paraId="53221C81" w14:textId="77777777" w:rsidR="00896B1B" w:rsidRPr="00896B1B" w:rsidRDefault="00896B1B" w:rsidP="00896B1B">
      <w:pPr>
        <w:widowControl/>
        <w:suppressAutoHyphens w:val="0"/>
        <w:autoSpaceDN/>
        <w:spacing w:before="100" w:beforeAutospacing="1"/>
        <w:ind w:left="363"/>
        <w:textAlignment w:val="auto"/>
        <w:rPr>
          <w:rFonts w:eastAsia="Times New Roman" w:cs="Times New Roman"/>
          <w:kern w:val="0"/>
          <w:lang w:eastAsia="pl-PL" w:bidi="ar-SA"/>
        </w:rPr>
      </w:pPr>
      <w:r w:rsidRPr="00896B1B">
        <w:rPr>
          <w:rFonts w:eastAsia="Times New Roman" w:cs="Times New Roman"/>
          <w:b/>
          <w:bCs/>
          <w:kern w:val="0"/>
          <w:lang w:eastAsia="pl-PL" w:bidi="ar-SA"/>
        </w:rPr>
        <w:t>Kryterium I</w:t>
      </w:r>
      <w:r w:rsidRPr="00896B1B">
        <w:rPr>
          <w:rFonts w:eastAsia="Times New Roman" w:cs="Times New Roman"/>
          <w:kern w:val="0"/>
          <w:lang w:eastAsia="pl-PL" w:bidi="ar-SA"/>
        </w:rPr>
        <w:t>: cena brutto za godzinę usług-opiekun (max 30 pkt)</w:t>
      </w:r>
    </w:p>
    <w:p w14:paraId="5EAC681D" w14:textId="77777777" w:rsidR="00896B1B" w:rsidRPr="00896B1B" w:rsidRDefault="00896B1B" w:rsidP="00896B1B">
      <w:pPr>
        <w:widowControl/>
        <w:suppressAutoHyphens w:val="0"/>
        <w:autoSpaceDN/>
        <w:spacing w:before="100" w:beforeAutospacing="1"/>
        <w:ind w:left="363"/>
        <w:jc w:val="center"/>
        <w:textAlignment w:val="auto"/>
        <w:rPr>
          <w:rFonts w:eastAsia="Times New Roman" w:cs="Times New Roman"/>
          <w:kern w:val="0"/>
          <w:lang w:eastAsia="pl-PL" w:bidi="ar-SA"/>
        </w:rPr>
      </w:pPr>
    </w:p>
    <w:p w14:paraId="172305EA"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r w:rsidRPr="00896B1B">
        <w:rPr>
          <w:rFonts w:eastAsia="Times New Roman" w:cs="Times New Roman"/>
          <w:b/>
          <w:bCs/>
          <w:kern w:val="0"/>
          <w:lang w:eastAsia="pl-PL" w:bidi="ar-SA"/>
        </w:rPr>
        <w:t>cena oferty najniższej</w:t>
      </w:r>
    </w:p>
    <w:p w14:paraId="35A6B2A2"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r w:rsidRPr="00896B1B">
        <w:rPr>
          <w:rFonts w:eastAsia="Times New Roman" w:cs="Times New Roman"/>
          <w:b/>
          <w:bCs/>
          <w:kern w:val="0"/>
          <w:lang w:eastAsia="pl-PL" w:bidi="ar-SA"/>
        </w:rPr>
        <w:t>wskaźnik ceny = ------------------------------------- x 100 x 30 %</w:t>
      </w:r>
    </w:p>
    <w:p w14:paraId="571FB569" w14:textId="77777777" w:rsidR="00896B1B" w:rsidRDefault="00896B1B" w:rsidP="00896B1B">
      <w:pPr>
        <w:widowControl/>
        <w:suppressAutoHyphens w:val="0"/>
        <w:autoSpaceDN/>
        <w:spacing w:before="100" w:beforeAutospacing="1"/>
        <w:ind w:firstLine="709"/>
        <w:jc w:val="center"/>
        <w:textAlignment w:val="auto"/>
        <w:rPr>
          <w:rFonts w:eastAsia="Times New Roman" w:cs="Times New Roman"/>
          <w:b/>
          <w:bCs/>
          <w:kern w:val="0"/>
          <w:lang w:eastAsia="pl-PL" w:bidi="ar-SA"/>
        </w:rPr>
      </w:pPr>
      <w:r w:rsidRPr="00896B1B">
        <w:rPr>
          <w:rFonts w:eastAsia="Times New Roman" w:cs="Times New Roman"/>
          <w:b/>
          <w:bCs/>
          <w:kern w:val="0"/>
          <w:lang w:eastAsia="pl-PL" w:bidi="ar-SA"/>
        </w:rPr>
        <w:t>cena oferty badanej</w:t>
      </w:r>
    </w:p>
    <w:p w14:paraId="767F5EB3" w14:textId="77777777" w:rsidR="00B24670" w:rsidRPr="00896B1B" w:rsidRDefault="00B24670"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p>
    <w:p w14:paraId="0F60E5E7" w14:textId="77777777" w:rsidR="00896B1B" w:rsidRPr="00896B1B" w:rsidRDefault="00896B1B" w:rsidP="00896B1B">
      <w:pPr>
        <w:widowControl/>
        <w:suppressAutoHyphens w:val="0"/>
        <w:autoSpaceDN/>
        <w:spacing w:before="100" w:beforeAutospacing="1"/>
        <w:ind w:left="363"/>
        <w:textAlignment w:val="auto"/>
        <w:rPr>
          <w:rFonts w:eastAsia="Times New Roman" w:cs="Times New Roman"/>
          <w:kern w:val="0"/>
          <w:lang w:eastAsia="pl-PL" w:bidi="ar-SA"/>
        </w:rPr>
      </w:pPr>
      <w:r w:rsidRPr="00896B1B">
        <w:rPr>
          <w:rFonts w:eastAsia="Times New Roman" w:cs="Times New Roman"/>
          <w:b/>
          <w:bCs/>
          <w:kern w:val="0"/>
          <w:lang w:eastAsia="pl-PL" w:bidi="ar-SA"/>
        </w:rPr>
        <w:t>Kryterium II</w:t>
      </w:r>
      <w:r w:rsidRPr="00896B1B">
        <w:rPr>
          <w:rFonts w:eastAsia="Times New Roman" w:cs="Times New Roman"/>
          <w:kern w:val="0"/>
          <w:lang w:eastAsia="pl-PL" w:bidi="ar-SA"/>
        </w:rPr>
        <w:t>: cena brutto za godzinę usług-specjalista (max 20 pkt)</w:t>
      </w:r>
    </w:p>
    <w:p w14:paraId="13607F8D" w14:textId="77777777" w:rsidR="00896B1B" w:rsidRPr="00896B1B" w:rsidRDefault="00896B1B" w:rsidP="00896B1B">
      <w:pPr>
        <w:widowControl/>
        <w:suppressAutoHyphens w:val="0"/>
        <w:autoSpaceDN/>
        <w:spacing w:before="100" w:beforeAutospacing="1"/>
        <w:ind w:left="363"/>
        <w:jc w:val="center"/>
        <w:textAlignment w:val="auto"/>
        <w:rPr>
          <w:rFonts w:eastAsia="Times New Roman" w:cs="Times New Roman"/>
          <w:kern w:val="0"/>
          <w:lang w:eastAsia="pl-PL" w:bidi="ar-SA"/>
        </w:rPr>
      </w:pPr>
    </w:p>
    <w:p w14:paraId="7809F346"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r w:rsidRPr="00896B1B">
        <w:rPr>
          <w:rFonts w:eastAsia="Times New Roman" w:cs="Times New Roman"/>
          <w:b/>
          <w:bCs/>
          <w:kern w:val="0"/>
          <w:lang w:eastAsia="pl-PL" w:bidi="ar-SA"/>
        </w:rPr>
        <w:t>cena oferty najniższej</w:t>
      </w:r>
    </w:p>
    <w:p w14:paraId="30C6C755"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r w:rsidRPr="00896B1B">
        <w:rPr>
          <w:rFonts w:eastAsia="Times New Roman" w:cs="Times New Roman"/>
          <w:b/>
          <w:bCs/>
          <w:kern w:val="0"/>
          <w:lang w:eastAsia="pl-PL" w:bidi="ar-SA"/>
        </w:rPr>
        <w:t>wskaźnik ceny = ------------------------------------- x 100 x 20 %</w:t>
      </w:r>
    </w:p>
    <w:p w14:paraId="54D9C7F1"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r w:rsidRPr="00896B1B">
        <w:rPr>
          <w:rFonts w:eastAsia="Times New Roman" w:cs="Times New Roman"/>
          <w:b/>
          <w:bCs/>
          <w:kern w:val="0"/>
          <w:lang w:eastAsia="pl-PL" w:bidi="ar-SA"/>
        </w:rPr>
        <w:t>cena oferty badanej</w:t>
      </w:r>
    </w:p>
    <w:p w14:paraId="41D84E01"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p>
    <w:p w14:paraId="223553F5"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p>
    <w:p w14:paraId="72E29E71" w14:textId="77777777" w:rsidR="00896B1B" w:rsidRPr="00896B1B" w:rsidRDefault="00896B1B" w:rsidP="00896B1B">
      <w:pPr>
        <w:widowControl/>
        <w:suppressAutoHyphens w:val="0"/>
        <w:autoSpaceDN/>
        <w:spacing w:before="100" w:beforeAutospacing="1"/>
        <w:ind w:left="363"/>
        <w:textAlignment w:val="auto"/>
        <w:rPr>
          <w:rFonts w:eastAsia="Times New Roman" w:cs="Times New Roman"/>
          <w:kern w:val="0"/>
          <w:lang w:eastAsia="pl-PL" w:bidi="ar-SA"/>
        </w:rPr>
      </w:pPr>
      <w:r w:rsidRPr="00896B1B">
        <w:rPr>
          <w:rFonts w:eastAsia="Times New Roman" w:cs="Times New Roman"/>
          <w:b/>
          <w:bCs/>
          <w:kern w:val="0"/>
          <w:lang w:eastAsia="pl-PL" w:bidi="ar-SA"/>
        </w:rPr>
        <w:t>Kryterium III</w:t>
      </w:r>
      <w:r w:rsidRPr="00896B1B">
        <w:rPr>
          <w:rFonts w:eastAsia="Times New Roman" w:cs="Times New Roman"/>
          <w:kern w:val="0"/>
          <w:lang w:eastAsia="pl-PL" w:bidi="ar-SA"/>
        </w:rPr>
        <w:t xml:space="preserve">: cena brutto za </w:t>
      </w:r>
      <w:r>
        <w:rPr>
          <w:rFonts w:eastAsia="Times New Roman" w:cs="Times New Roman"/>
          <w:kern w:val="0"/>
          <w:lang w:eastAsia="pl-PL" w:bidi="ar-SA"/>
        </w:rPr>
        <w:t>godzinę usług dla osób z autyzme</w:t>
      </w:r>
      <w:r w:rsidRPr="00896B1B">
        <w:rPr>
          <w:rFonts w:eastAsia="Times New Roman" w:cs="Times New Roman"/>
          <w:kern w:val="0"/>
          <w:lang w:eastAsia="pl-PL" w:bidi="ar-SA"/>
        </w:rPr>
        <w:t>m (max 20 pkt)</w:t>
      </w:r>
    </w:p>
    <w:p w14:paraId="7AE536FB" w14:textId="77777777" w:rsidR="00896B1B" w:rsidRPr="00896B1B" w:rsidRDefault="00896B1B" w:rsidP="00896B1B">
      <w:pPr>
        <w:widowControl/>
        <w:suppressAutoHyphens w:val="0"/>
        <w:autoSpaceDN/>
        <w:spacing w:before="100" w:beforeAutospacing="1"/>
        <w:ind w:left="363"/>
        <w:jc w:val="center"/>
        <w:textAlignment w:val="auto"/>
        <w:rPr>
          <w:rFonts w:eastAsia="Times New Roman" w:cs="Times New Roman"/>
          <w:kern w:val="0"/>
          <w:lang w:eastAsia="pl-PL" w:bidi="ar-SA"/>
        </w:rPr>
      </w:pPr>
    </w:p>
    <w:p w14:paraId="467B249C"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r w:rsidRPr="00896B1B">
        <w:rPr>
          <w:rFonts w:eastAsia="Times New Roman" w:cs="Times New Roman"/>
          <w:b/>
          <w:bCs/>
          <w:kern w:val="0"/>
          <w:lang w:eastAsia="pl-PL" w:bidi="ar-SA"/>
        </w:rPr>
        <w:t>cena oferty najniższej</w:t>
      </w:r>
    </w:p>
    <w:p w14:paraId="7D383E06"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r w:rsidRPr="00896B1B">
        <w:rPr>
          <w:rFonts w:eastAsia="Times New Roman" w:cs="Times New Roman"/>
          <w:b/>
          <w:bCs/>
          <w:kern w:val="0"/>
          <w:lang w:eastAsia="pl-PL" w:bidi="ar-SA"/>
        </w:rPr>
        <w:t>wskaźnik ceny = ------------------------------------- x 100 x 20 %</w:t>
      </w:r>
    </w:p>
    <w:p w14:paraId="71B065B6"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r w:rsidRPr="00896B1B">
        <w:rPr>
          <w:rFonts w:eastAsia="Times New Roman" w:cs="Times New Roman"/>
          <w:b/>
          <w:bCs/>
          <w:kern w:val="0"/>
          <w:lang w:eastAsia="pl-PL" w:bidi="ar-SA"/>
        </w:rPr>
        <w:t>cena oferty badanej</w:t>
      </w:r>
    </w:p>
    <w:p w14:paraId="173AE8F0" w14:textId="77777777" w:rsidR="00896B1B" w:rsidRPr="00896B1B" w:rsidRDefault="00896B1B" w:rsidP="00896B1B">
      <w:pPr>
        <w:widowControl/>
        <w:suppressAutoHyphens w:val="0"/>
        <w:autoSpaceDN/>
        <w:spacing w:before="100" w:beforeAutospacing="1"/>
        <w:ind w:firstLine="709"/>
        <w:jc w:val="center"/>
        <w:textAlignment w:val="auto"/>
        <w:rPr>
          <w:rFonts w:eastAsia="Times New Roman" w:cs="Times New Roman"/>
          <w:kern w:val="0"/>
          <w:lang w:eastAsia="pl-PL" w:bidi="ar-SA"/>
        </w:rPr>
      </w:pPr>
    </w:p>
    <w:p w14:paraId="4A06EF5E" w14:textId="77777777" w:rsidR="00896B1B" w:rsidRPr="00896B1B" w:rsidRDefault="00896B1B" w:rsidP="00896B1B">
      <w:pPr>
        <w:widowControl/>
        <w:suppressAutoHyphens w:val="0"/>
        <w:autoSpaceDN/>
        <w:spacing w:before="100" w:beforeAutospacing="1"/>
        <w:ind w:firstLine="709"/>
        <w:textAlignment w:val="auto"/>
        <w:rPr>
          <w:rFonts w:eastAsia="Times New Roman" w:cs="Times New Roman"/>
          <w:kern w:val="0"/>
          <w:lang w:eastAsia="pl-PL" w:bidi="ar-SA"/>
        </w:rPr>
      </w:pPr>
    </w:p>
    <w:p w14:paraId="0719BB20" w14:textId="77777777" w:rsidR="00896B1B" w:rsidRPr="00896B1B" w:rsidRDefault="00896B1B" w:rsidP="00896B1B">
      <w:pPr>
        <w:widowControl/>
        <w:suppressAutoHyphens w:val="0"/>
        <w:autoSpaceDN/>
        <w:spacing w:before="100" w:beforeAutospacing="1"/>
        <w:ind w:left="363"/>
        <w:textAlignment w:val="auto"/>
        <w:rPr>
          <w:rFonts w:eastAsia="Times New Roman" w:cs="Times New Roman"/>
          <w:kern w:val="0"/>
          <w:lang w:eastAsia="pl-PL" w:bidi="ar-SA"/>
        </w:rPr>
      </w:pPr>
      <w:r w:rsidRPr="00896B1B">
        <w:rPr>
          <w:rFonts w:eastAsia="Times New Roman" w:cs="Times New Roman"/>
          <w:b/>
          <w:bCs/>
          <w:kern w:val="0"/>
          <w:lang w:eastAsia="pl-PL" w:bidi="ar-SA"/>
        </w:rPr>
        <w:t>Kryterium IV</w:t>
      </w:r>
      <w:r w:rsidRPr="00896B1B">
        <w:rPr>
          <w:rFonts w:eastAsia="Times New Roman" w:cs="Times New Roman"/>
          <w:kern w:val="0"/>
          <w:lang w:eastAsia="pl-PL" w:bidi="ar-SA"/>
        </w:rPr>
        <w:t>: wynagrodzenie brutto dla osób świadczących usługi-opiekunki (max 10 pkt)</w:t>
      </w:r>
    </w:p>
    <w:p w14:paraId="012C632A" w14:textId="77777777" w:rsidR="00896B1B" w:rsidRPr="00896B1B" w:rsidRDefault="00896B1B" w:rsidP="00896B1B">
      <w:pPr>
        <w:widowControl/>
        <w:suppressAutoHyphens w:val="0"/>
        <w:autoSpaceDN/>
        <w:spacing w:before="100" w:beforeAutospacing="1"/>
        <w:ind w:left="2123"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stawka gwarantowanego wynagrodzenia </w:t>
      </w:r>
    </w:p>
    <w:p w14:paraId="1EE50000" w14:textId="77777777" w:rsidR="00896B1B" w:rsidRPr="00896B1B" w:rsidRDefault="00896B1B" w:rsidP="00896B1B">
      <w:pPr>
        <w:widowControl/>
        <w:suppressAutoHyphens w:val="0"/>
        <w:autoSpaceDN/>
        <w:spacing w:before="100" w:beforeAutospacing="1"/>
        <w:ind w:left="2123"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brutto za 1 godz. pracy osoby świadczącej </w:t>
      </w:r>
    </w:p>
    <w:p w14:paraId="523DCD40" w14:textId="77777777" w:rsidR="00896B1B" w:rsidRPr="00896B1B" w:rsidRDefault="00896B1B" w:rsidP="00896B1B">
      <w:pPr>
        <w:widowControl/>
        <w:suppressAutoHyphens w:val="0"/>
        <w:autoSpaceDN/>
        <w:spacing w:before="100" w:beforeAutospacing="1"/>
        <w:ind w:left="2831"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usługi-wynikająca z badanej oferty </w:t>
      </w:r>
    </w:p>
    <w:p w14:paraId="27F80002" w14:textId="77777777" w:rsidR="00896B1B" w:rsidRPr="00896B1B" w:rsidRDefault="00896B1B" w:rsidP="00896B1B">
      <w:pPr>
        <w:widowControl/>
        <w:suppressAutoHyphens w:val="0"/>
        <w:autoSpaceDN/>
        <w:spacing w:before="100" w:beforeAutospacing="1"/>
        <w:ind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wskaźnik wynagrodzenia = -------------------------------------------- x 100 x 10 %</w:t>
      </w:r>
    </w:p>
    <w:p w14:paraId="70251029" w14:textId="77777777" w:rsidR="00896B1B" w:rsidRPr="00896B1B" w:rsidRDefault="00896B1B" w:rsidP="00896B1B">
      <w:pPr>
        <w:widowControl/>
        <w:suppressAutoHyphens w:val="0"/>
        <w:autoSpaceDN/>
        <w:spacing w:before="100" w:beforeAutospacing="1"/>
        <w:ind w:left="2829"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najwyższa stawka gwarantowanego </w:t>
      </w:r>
    </w:p>
    <w:p w14:paraId="58E9E104" w14:textId="77777777" w:rsidR="00896B1B" w:rsidRPr="00896B1B" w:rsidRDefault="00896B1B" w:rsidP="00896B1B">
      <w:pPr>
        <w:widowControl/>
        <w:suppressAutoHyphens w:val="0"/>
        <w:autoSpaceDN/>
        <w:spacing w:before="100" w:beforeAutospacing="1"/>
        <w:ind w:left="3538"/>
        <w:textAlignment w:val="auto"/>
        <w:rPr>
          <w:rFonts w:eastAsia="Times New Roman" w:cs="Times New Roman"/>
          <w:kern w:val="0"/>
          <w:lang w:eastAsia="pl-PL" w:bidi="ar-SA"/>
        </w:rPr>
      </w:pPr>
      <w:r w:rsidRPr="00896B1B">
        <w:rPr>
          <w:rFonts w:eastAsia="Times New Roman" w:cs="Times New Roman"/>
          <w:b/>
          <w:bCs/>
          <w:kern w:val="0"/>
          <w:lang w:eastAsia="pl-PL" w:bidi="ar-SA"/>
        </w:rPr>
        <w:t>wynagrodzenia brutto za 1 godz. pracy osoby świadczącej usługi</w:t>
      </w:r>
    </w:p>
    <w:p w14:paraId="1F6A347E" w14:textId="77777777" w:rsidR="00896B1B" w:rsidRPr="00896B1B" w:rsidRDefault="00896B1B" w:rsidP="00896B1B">
      <w:pPr>
        <w:widowControl/>
        <w:suppressAutoHyphens w:val="0"/>
        <w:autoSpaceDN/>
        <w:spacing w:before="100" w:beforeAutospacing="1"/>
        <w:ind w:left="2829"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-spośród badanych ofert </w:t>
      </w:r>
    </w:p>
    <w:p w14:paraId="486C77AD" w14:textId="77777777" w:rsidR="00896B1B" w:rsidRPr="00896B1B" w:rsidRDefault="00896B1B" w:rsidP="00896B1B">
      <w:pPr>
        <w:widowControl/>
        <w:suppressAutoHyphens w:val="0"/>
        <w:autoSpaceDN/>
        <w:spacing w:before="100" w:beforeAutospacing="1"/>
        <w:ind w:left="363"/>
        <w:textAlignment w:val="auto"/>
        <w:rPr>
          <w:rFonts w:eastAsia="Times New Roman" w:cs="Times New Roman"/>
          <w:kern w:val="0"/>
          <w:lang w:eastAsia="pl-PL" w:bidi="ar-SA"/>
        </w:rPr>
      </w:pPr>
      <w:r w:rsidRPr="00896B1B">
        <w:rPr>
          <w:rFonts w:eastAsia="Times New Roman" w:cs="Times New Roman"/>
          <w:b/>
          <w:bCs/>
          <w:kern w:val="0"/>
          <w:lang w:eastAsia="pl-PL" w:bidi="ar-SA"/>
        </w:rPr>
        <w:t>Kryterium V</w:t>
      </w:r>
      <w:r w:rsidRPr="00896B1B">
        <w:rPr>
          <w:rFonts w:eastAsia="Times New Roman" w:cs="Times New Roman"/>
          <w:kern w:val="0"/>
          <w:lang w:eastAsia="pl-PL" w:bidi="ar-SA"/>
        </w:rPr>
        <w:t>: wynagrodzenie brutto dla osób świadczących usługi-specjaliści tj. logopeda, psycholog, pedagog, pedagog społeczny, rehabilitant (max 10 pkt)</w:t>
      </w:r>
    </w:p>
    <w:p w14:paraId="043800A4" w14:textId="77777777" w:rsidR="00896B1B" w:rsidRPr="00896B1B" w:rsidRDefault="00896B1B" w:rsidP="00896B1B">
      <w:pPr>
        <w:widowControl/>
        <w:suppressAutoHyphens w:val="0"/>
        <w:autoSpaceDN/>
        <w:spacing w:before="100" w:beforeAutospacing="1"/>
        <w:ind w:left="363"/>
        <w:textAlignment w:val="auto"/>
        <w:rPr>
          <w:rFonts w:eastAsia="Times New Roman" w:cs="Times New Roman"/>
          <w:kern w:val="0"/>
          <w:lang w:eastAsia="pl-PL" w:bidi="ar-SA"/>
        </w:rPr>
      </w:pPr>
    </w:p>
    <w:p w14:paraId="737D506B" w14:textId="77777777" w:rsidR="00896B1B" w:rsidRPr="00896B1B" w:rsidRDefault="00896B1B" w:rsidP="00896B1B">
      <w:pPr>
        <w:widowControl/>
        <w:suppressAutoHyphens w:val="0"/>
        <w:autoSpaceDN/>
        <w:spacing w:before="100" w:beforeAutospacing="1"/>
        <w:ind w:left="2831"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stawka gwarantowanego wynagrodzenia </w:t>
      </w:r>
    </w:p>
    <w:p w14:paraId="29830598" w14:textId="77777777" w:rsidR="00896B1B" w:rsidRPr="00896B1B" w:rsidRDefault="00896B1B" w:rsidP="00896B1B">
      <w:pPr>
        <w:widowControl/>
        <w:suppressAutoHyphens w:val="0"/>
        <w:autoSpaceDN/>
        <w:spacing w:before="100" w:beforeAutospacing="1"/>
        <w:ind w:left="2831"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brutto za 1 godz. pracy osoby świadczącej </w:t>
      </w:r>
    </w:p>
    <w:p w14:paraId="227A6147" w14:textId="77777777" w:rsidR="00896B1B" w:rsidRPr="00896B1B" w:rsidRDefault="00896B1B" w:rsidP="00896B1B">
      <w:pPr>
        <w:widowControl/>
        <w:suppressAutoHyphens w:val="0"/>
        <w:autoSpaceDN/>
        <w:spacing w:before="100" w:beforeAutospacing="1"/>
        <w:ind w:left="2831"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usługi-wynikająca z badanej oferty </w:t>
      </w:r>
    </w:p>
    <w:p w14:paraId="4BF29817" w14:textId="77777777" w:rsidR="00896B1B" w:rsidRPr="00896B1B" w:rsidRDefault="00896B1B" w:rsidP="00896B1B">
      <w:pPr>
        <w:widowControl/>
        <w:suppressAutoHyphens w:val="0"/>
        <w:autoSpaceDN/>
        <w:spacing w:before="100" w:beforeAutospacing="1"/>
        <w:ind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wskaźnik wynagrodzenia = -------------------------------------------- x 100 x 10 %</w:t>
      </w:r>
    </w:p>
    <w:p w14:paraId="34C18625" w14:textId="77777777" w:rsidR="00896B1B" w:rsidRPr="00896B1B" w:rsidRDefault="00896B1B" w:rsidP="00896B1B">
      <w:pPr>
        <w:widowControl/>
        <w:suppressAutoHyphens w:val="0"/>
        <w:autoSpaceDN/>
        <w:spacing w:before="100" w:beforeAutospacing="1"/>
        <w:ind w:left="2829"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najwyższa stawka gwarantowanego </w:t>
      </w:r>
    </w:p>
    <w:p w14:paraId="7F440078" w14:textId="77777777" w:rsidR="00896B1B" w:rsidRPr="00896B1B" w:rsidRDefault="00896B1B" w:rsidP="00896B1B">
      <w:pPr>
        <w:widowControl/>
        <w:suppressAutoHyphens w:val="0"/>
        <w:autoSpaceDN/>
        <w:spacing w:before="100" w:beforeAutospacing="1"/>
        <w:ind w:left="3540"/>
        <w:textAlignment w:val="auto"/>
        <w:rPr>
          <w:rFonts w:eastAsia="Times New Roman" w:cs="Times New Roman"/>
          <w:kern w:val="0"/>
          <w:lang w:eastAsia="pl-PL" w:bidi="ar-SA"/>
        </w:rPr>
      </w:pPr>
      <w:r w:rsidRPr="00896B1B">
        <w:rPr>
          <w:rFonts w:eastAsia="Times New Roman" w:cs="Times New Roman"/>
          <w:b/>
          <w:bCs/>
          <w:kern w:val="0"/>
          <w:lang w:eastAsia="pl-PL" w:bidi="ar-SA"/>
        </w:rPr>
        <w:t>wynagrodzenia brutto za 1 godz. pracy osoby świadczącej usługi</w:t>
      </w:r>
    </w:p>
    <w:p w14:paraId="05C9CF3E" w14:textId="7047A5AF" w:rsidR="00B24670" w:rsidRPr="00896B1B" w:rsidRDefault="00896B1B" w:rsidP="00CA29B7">
      <w:pPr>
        <w:widowControl/>
        <w:suppressAutoHyphens w:val="0"/>
        <w:autoSpaceDN/>
        <w:spacing w:before="100" w:beforeAutospacing="1"/>
        <w:ind w:left="2829"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-spośród badanych ofert </w:t>
      </w:r>
    </w:p>
    <w:p w14:paraId="2A202B15" w14:textId="77777777" w:rsidR="00896B1B" w:rsidRPr="00896B1B" w:rsidRDefault="00896B1B" w:rsidP="00896B1B">
      <w:pPr>
        <w:widowControl/>
        <w:suppressAutoHyphens w:val="0"/>
        <w:autoSpaceDN/>
        <w:spacing w:before="100" w:beforeAutospacing="1"/>
        <w:ind w:left="363"/>
        <w:textAlignment w:val="auto"/>
        <w:rPr>
          <w:rFonts w:eastAsia="Times New Roman" w:cs="Times New Roman"/>
          <w:kern w:val="0"/>
          <w:lang w:eastAsia="pl-PL" w:bidi="ar-SA"/>
        </w:rPr>
      </w:pPr>
      <w:r w:rsidRPr="00896B1B">
        <w:rPr>
          <w:rFonts w:eastAsia="Times New Roman" w:cs="Times New Roman"/>
          <w:b/>
          <w:bCs/>
          <w:kern w:val="0"/>
          <w:lang w:eastAsia="pl-PL" w:bidi="ar-SA"/>
        </w:rPr>
        <w:lastRenderedPageBreak/>
        <w:t>Kryterium VI</w:t>
      </w:r>
      <w:r w:rsidRPr="00896B1B">
        <w:rPr>
          <w:rFonts w:eastAsia="Times New Roman" w:cs="Times New Roman"/>
          <w:kern w:val="0"/>
          <w:lang w:eastAsia="pl-PL" w:bidi="ar-SA"/>
        </w:rPr>
        <w:t>: wynagrodzenie brutto dla osób świadczących usługi dla osób z autyzmem (max 10 pkt)</w:t>
      </w:r>
    </w:p>
    <w:p w14:paraId="2F2188E4" w14:textId="77777777" w:rsidR="00896B1B" w:rsidRPr="00896B1B" w:rsidRDefault="00896B1B" w:rsidP="00896B1B">
      <w:pPr>
        <w:widowControl/>
        <w:suppressAutoHyphens w:val="0"/>
        <w:autoSpaceDN/>
        <w:spacing w:before="100" w:beforeAutospacing="1"/>
        <w:ind w:left="363"/>
        <w:textAlignment w:val="auto"/>
        <w:rPr>
          <w:rFonts w:eastAsia="Times New Roman" w:cs="Times New Roman"/>
          <w:kern w:val="0"/>
          <w:lang w:eastAsia="pl-PL" w:bidi="ar-SA"/>
        </w:rPr>
      </w:pPr>
    </w:p>
    <w:p w14:paraId="348D5883" w14:textId="77777777" w:rsidR="00B24670" w:rsidRDefault="00B24670" w:rsidP="00896B1B">
      <w:pPr>
        <w:widowControl/>
        <w:suppressAutoHyphens w:val="0"/>
        <w:autoSpaceDN/>
        <w:spacing w:before="100" w:beforeAutospacing="1"/>
        <w:ind w:left="2831" w:firstLine="709"/>
        <w:textAlignment w:val="auto"/>
        <w:rPr>
          <w:rFonts w:eastAsia="Times New Roman" w:cs="Times New Roman"/>
          <w:b/>
          <w:bCs/>
          <w:kern w:val="0"/>
          <w:lang w:eastAsia="pl-PL" w:bidi="ar-SA"/>
        </w:rPr>
      </w:pPr>
    </w:p>
    <w:p w14:paraId="2D897095" w14:textId="77777777" w:rsidR="00896B1B" w:rsidRPr="00896B1B" w:rsidRDefault="00896B1B" w:rsidP="00896B1B">
      <w:pPr>
        <w:widowControl/>
        <w:suppressAutoHyphens w:val="0"/>
        <w:autoSpaceDN/>
        <w:spacing w:before="100" w:beforeAutospacing="1"/>
        <w:ind w:left="2831"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stawka gwarantowanego wynagrodzenia </w:t>
      </w:r>
    </w:p>
    <w:p w14:paraId="0CB0D98D" w14:textId="77777777" w:rsidR="00896B1B" w:rsidRPr="00896B1B" w:rsidRDefault="00896B1B" w:rsidP="00896B1B">
      <w:pPr>
        <w:widowControl/>
        <w:suppressAutoHyphens w:val="0"/>
        <w:autoSpaceDN/>
        <w:spacing w:before="100" w:beforeAutospacing="1"/>
        <w:ind w:left="2831"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brutto za 1 godz. pracy osoby świadczącej </w:t>
      </w:r>
    </w:p>
    <w:p w14:paraId="7796AC65" w14:textId="77777777" w:rsidR="00896B1B" w:rsidRPr="00896B1B" w:rsidRDefault="00896B1B" w:rsidP="00896B1B">
      <w:pPr>
        <w:widowControl/>
        <w:suppressAutoHyphens w:val="0"/>
        <w:autoSpaceDN/>
        <w:spacing w:before="100" w:beforeAutospacing="1"/>
        <w:ind w:left="2831"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usługi-wynikająca z badanej oferty </w:t>
      </w:r>
    </w:p>
    <w:p w14:paraId="6A60850B" w14:textId="77777777" w:rsidR="00896B1B" w:rsidRPr="00896B1B" w:rsidRDefault="00896B1B" w:rsidP="00896B1B">
      <w:pPr>
        <w:widowControl/>
        <w:suppressAutoHyphens w:val="0"/>
        <w:autoSpaceDN/>
        <w:spacing w:before="100" w:beforeAutospacing="1"/>
        <w:ind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wskaźnik wynagrodzenia = -------------------------------------------- x 100 x 10 %</w:t>
      </w:r>
    </w:p>
    <w:p w14:paraId="13DCD5A2" w14:textId="77777777" w:rsidR="00896B1B" w:rsidRPr="00896B1B" w:rsidRDefault="00896B1B" w:rsidP="00896B1B">
      <w:pPr>
        <w:widowControl/>
        <w:suppressAutoHyphens w:val="0"/>
        <w:autoSpaceDN/>
        <w:spacing w:before="100" w:beforeAutospacing="1"/>
        <w:ind w:left="2829" w:firstLine="709"/>
        <w:textAlignment w:val="auto"/>
        <w:rPr>
          <w:rFonts w:eastAsia="Times New Roman" w:cs="Times New Roman"/>
          <w:kern w:val="0"/>
          <w:lang w:eastAsia="pl-PL" w:bidi="ar-SA"/>
        </w:rPr>
      </w:pPr>
      <w:r w:rsidRPr="00896B1B">
        <w:rPr>
          <w:rFonts w:eastAsia="Times New Roman" w:cs="Times New Roman"/>
          <w:b/>
          <w:bCs/>
          <w:kern w:val="0"/>
          <w:lang w:eastAsia="pl-PL" w:bidi="ar-SA"/>
        </w:rPr>
        <w:t xml:space="preserve">najwyższa stawka gwarantowanego </w:t>
      </w:r>
    </w:p>
    <w:p w14:paraId="19FC6B24" w14:textId="77777777" w:rsidR="00896B1B" w:rsidRPr="00896B1B" w:rsidRDefault="00896B1B" w:rsidP="00896B1B">
      <w:pPr>
        <w:widowControl/>
        <w:suppressAutoHyphens w:val="0"/>
        <w:autoSpaceDN/>
        <w:spacing w:before="100" w:beforeAutospacing="1"/>
        <w:ind w:left="3538"/>
        <w:textAlignment w:val="auto"/>
        <w:rPr>
          <w:rFonts w:eastAsia="Times New Roman" w:cs="Times New Roman"/>
          <w:kern w:val="0"/>
          <w:lang w:eastAsia="pl-PL" w:bidi="ar-SA"/>
        </w:rPr>
      </w:pPr>
      <w:r w:rsidRPr="00896B1B">
        <w:rPr>
          <w:rFonts w:eastAsia="Times New Roman" w:cs="Times New Roman"/>
          <w:b/>
          <w:bCs/>
          <w:kern w:val="0"/>
          <w:lang w:eastAsia="pl-PL" w:bidi="ar-SA"/>
        </w:rPr>
        <w:t>wynagrodzenia brutto za 1 godz. pracy osoby świadczącej usługi</w:t>
      </w:r>
    </w:p>
    <w:p w14:paraId="03A6FBE7" w14:textId="77777777" w:rsidR="00787991" w:rsidRPr="00896B1B" w:rsidRDefault="00896B1B" w:rsidP="00896B1B">
      <w:pPr>
        <w:widowControl/>
        <w:suppressAutoHyphens w:val="0"/>
        <w:autoSpaceDN/>
        <w:spacing w:before="100" w:beforeAutospacing="1"/>
        <w:ind w:left="2829" w:firstLine="709"/>
        <w:textAlignment w:val="auto"/>
        <w:rPr>
          <w:rFonts w:eastAsia="Times New Roman" w:cs="Times New Roman"/>
          <w:kern w:val="0"/>
          <w:lang w:eastAsia="pl-PL" w:bidi="ar-SA"/>
        </w:rPr>
      </w:pPr>
      <w:r>
        <w:rPr>
          <w:rFonts w:eastAsia="Times New Roman" w:cs="Times New Roman"/>
          <w:b/>
          <w:bCs/>
          <w:kern w:val="0"/>
          <w:lang w:eastAsia="pl-PL" w:bidi="ar-SA"/>
        </w:rPr>
        <w:t>-spośród badanych ofert</w:t>
      </w:r>
    </w:p>
    <w:p w14:paraId="381A8CC2" w14:textId="77777777" w:rsidR="00D84AC2" w:rsidRDefault="00D84AC2" w:rsidP="00D84AC2">
      <w:pPr>
        <w:ind w:left="360"/>
        <w:jc w:val="both"/>
        <w:rPr>
          <w:bCs/>
          <w:iCs/>
        </w:rPr>
      </w:pPr>
    </w:p>
    <w:p w14:paraId="6D96BF06" w14:textId="77777777" w:rsidR="00C95651" w:rsidRPr="00313108" w:rsidRDefault="00C95651" w:rsidP="00D84AC2">
      <w:pPr>
        <w:ind w:left="2831" w:firstLine="709"/>
        <w:jc w:val="both"/>
        <w:rPr>
          <w:b/>
          <w:bCs/>
          <w:iCs/>
          <w:sz w:val="22"/>
          <w:szCs w:val="22"/>
        </w:rPr>
      </w:pPr>
    </w:p>
    <w:p w14:paraId="4B2B2D22" w14:textId="77777777" w:rsidR="00301354" w:rsidRPr="002E7127" w:rsidRDefault="00301354" w:rsidP="00301354">
      <w:pPr>
        <w:pStyle w:val="Akapitzlist"/>
        <w:numPr>
          <w:ilvl w:val="0"/>
          <w:numId w:val="42"/>
        </w:numPr>
        <w:spacing w:line="276" w:lineRule="auto"/>
        <w:jc w:val="both"/>
        <w:rPr>
          <w:bCs/>
          <w:iCs/>
        </w:rPr>
      </w:pPr>
      <w:r w:rsidRPr="00354DA2">
        <w:t>Podstawą wyboru najkorzystniejszej oferty będzie bilans kryterió</w:t>
      </w:r>
      <w:r>
        <w:t xml:space="preserve">w podanych w   pkt.1 </w:t>
      </w:r>
    </w:p>
    <w:p w14:paraId="526F572E" w14:textId="77777777" w:rsidR="003273BA" w:rsidRPr="00BB6F9D" w:rsidRDefault="00301354" w:rsidP="00BB6F9D">
      <w:pPr>
        <w:pStyle w:val="Akapitzlist"/>
        <w:numPr>
          <w:ilvl w:val="0"/>
          <w:numId w:val="42"/>
        </w:numPr>
        <w:spacing w:line="276" w:lineRule="auto"/>
        <w:jc w:val="both"/>
        <w:rPr>
          <w:bCs/>
          <w:iCs/>
        </w:rPr>
      </w:pPr>
      <w:r w:rsidRPr="002E7127">
        <w:rPr>
          <w:bCs/>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w:t>
      </w:r>
      <w:r w:rsidR="00BB6F9D">
        <w:rPr>
          <w:bCs/>
        </w:rPr>
        <w:t>aoferowane w złożonych ofertach.</w:t>
      </w:r>
    </w:p>
    <w:p w14:paraId="147053C9" w14:textId="77777777" w:rsidR="003273BA" w:rsidRPr="002E7127" w:rsidRDefault="003273BA" w:rsidP="003273BA">
      <w:pPr>
        <w:pStyle w:val="Akapitzlist"/>
        <w:numPr>
          <w:ilvl w:val="0"/>
          <w:numId w:val="42"/>
        </w:numPr>
        <w:spacing w:line="276" w:lineRule="auto"/>
        <w:jc w:val="both"/>
        <w:rPr>
          <w:bCs/>
          <w:iCs/>
        </w:rPr>
      </w:pPr>
      <w:r w:rsidRPr="00354DA2">
        <w:t>Podstawą wyboru najkorzystniejszej oferty będzie bilans kryterió</w:t>
      </w:r>
      <w:r>
        <w:t xml:space="preserve">w podanych w   pkt.1 </w:t>
      </w:r>
    </w:p>
    <w:p w14:paraId="344AF1DB" w14:textId="77777777" w:rsidR="003273BA" w:rsidRPr="00D42716" w:rsidRDefault="003273BA" w:rsidP="003273BA">
      <w:pPr>
        <w:pStyle w:val="Akapitzlist"/>
        <w:numPr>
          <w:ilvl w:val="0"/>
          <w:numId w:val="42"/>
        </w:numPr>
        <w:spacing w:line="276" w:lineRule="auto"/>
        <w:jc w:val="both"/>
        <w:rPr>
          <w:bCs/>
          <w:iCs/>
        </w:rPr>
      </w:pPr>
      <w:r w:rsidRPr="002E7127">
        <w:rPr>
          <w:bCs/>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3A2D1C00" w14:textId="77777777" w:rsidR="003909F8" w:rsidRPr="003909F8" w:rsidRDefault="003909F8" w:rsidP="003909F8">
      <w:pPr>
        <w:widowControl/>
        <w:suppressAutoHyphens w:val="0"/>
        <w:autoSpaceDN/>
        <w:spacing w:line="276" w:lineRule="auto"/>
        <w:ind w:left="360"/>
        <w:jc w:val="both"/>
        <w:textAlignment w:val="auto"/>
        <w:rPr>
          <w:bCs/>
          <w:iCs/>
        </w:rPr>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3909F8" w14:paraId="35D45E66"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9803BD" w14:textId="77777777" w:rsidR="003C7F7E" w:rsidRPr="003909F8" w:rsidRDefault="003C7F7E" w:rsidP="00B80134">
            <w:pPr>
              <w:pStyle w:val="Standard"/>
              <w:rPr>
                <w:b/>
              </w:rPr>
            </w:pPr>
            <w:r w:rsidRPr="003909F8">
              <w:rPr>
                <w:b/>
                <w:bCs/>
              </w:rPr>
              <w:t>X - Informacja dotycząca walut obcych, w jakich mogą być prowadzone rozliczenia między</w:t>
            </w:r>
            <w:r w:rsidRPr="003909F8">
              <w:rPr>
                <w:b/>
              </w:rPr>
              <w:t xml:space="preserve"> </w:t>
            </w:r>
            <w:r w:rsidRPr="003909F8">
              <w:rPr>
                <w:b/>
                <w:bCs/>
              </w:rPr>
              <w:t>zamawiającym i wykonawcą</w:t>
            </w:r>
          </w:p>
        </w:tc>
      </w:tr>
    </w:tbl>
    <w:p w14:paraId="2F3648E5" w14:textId="77777777" w:rsidR="00D42716" w:rsidRPr="003909F8" w:rsidRDefault="003C7F7E" w:rsidP="003C7F7E">
      <w:pPr>
        <w:pStyle w:val="Standard"/>
        <w:spacing w:before="120" w:after="120"/>
      </w:pPr>
      <w:r w:rsidRPr="003909F8">
        <w:t>Rozliczenia między Zamawiającym i Wykonawcą będ</w:t>
      </w:r>
      <w:r w:rsidR="00D42716">
        <w:t>ą prowadzone w polskich złotych</w:t>
      </w: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14:paraId="571FD9AC"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974ADD" w14:textId="77777777" w:rsidR="003C7F7E" w:rsidRPr="003909F8" w:rsidRDefault="003C7F7E" w:rsidP="00B80134">
            <w:pPr>
              <w:pStyle w:val="Standard"/>
              <w:rPr>
                <w:b/>
                <w:bCs/>
              </w:rPr>
            </w:pPr>
            <w:r w:rsidRPr="003909F8">
              <w:rPr>
                <w:b/>
                <w:bCs/>
              </w:rPr>
              <w:t xml:space="preserve">X </w:t>
            </w:r>
            <w:r w:rsidR="003909F8" w:rsidRPr="003909F8">
              <w:rPr>
                <w:b/>
                <w:bCs/>
              </w:rPr>
              <w:t>I</w:t>
            </w:r>
            <w:r w:rsidRPr="003909F8">
              <w:rPr>
                <w:b/>
                <w:bCs/>
              </w:rPr>
              <w:t xml:space="preserve"> - Informacje o formalnościach, jakie powinny zostać dopełnione po wyborze oferty w celu zawarcia umowy w sprawie zamówienia publicznego</w:t>
            </w:r>
          </w:p>
        </w:tc>
      </w:tr>
    </w:tbl>
    <w:p w14:paraId="7BEE9012" w14:textId="77777777" w:rsidR="003909F8" w:rsidRPr="003909F8" w:rsidRDefault="003909F8" w:rsidP="003909F8">
      <w:pPr>
        <w:pStyle w:val="Akapitzlist"/>
        <w:jc w:val="both"/>
        <w:rPr>
          <w:b/>
        </w:rPr>
      </w:pPr>
    </w:p>
    <w:p w14:paraId="0A19F4A9" w14:textId="77777777" w:rsidR="003909F8" w:rsidRPr="00D8642F" w:rsidRDefault="003909F8" w:rsidP="00ED0A24">
      <w:pPr>
        <w:pStyle w:val="Akapitzlist"/>
        <w:numPr>
          <w:ilvl w:val="0"/>
          <w:numId w:val="26"/>
        </w:numPr>
        <w:jc w:val="both"/>
        <w:rPr>
          <w:b/>
        </w:rPr>
      </w:pPr>
      <w:r>
        <w:t>O miejscu i terminie zawarcia umowy Wykonawca, którego oferta została wybrana zostanie poinformowany odrębnym zawiadomieniem pisemnie.</w:t>
      </w:r>
    </w:p>
    <w:p w14:paraId="20CB9D16" w14:textId="77777777" w:rsidR="003909F8" w:rsidRPr="006C4D7C" w:rsidRDefault="003909F8" w:rsidP="00ED0A24">
      <w:pPr>
        <w:pStyle w:val="Akapitzlist"/>
        <w:numPr>
          <w:ilvl w:val="0"/>
          <w:numId w:val="26"/>
        </w:numPr>
        <w:jc w:val="both"/>
        <w:rPr>
          <w:b/>
        </w:rPr>
      </w:pPr>
      <w:r>
        <w:t xml:space="preserve">Jeżeli w postępowaniu zostanie wybrana oferta wykonawców wspólnie ubiegających się o udzielenie zamówienia, zamawiający może zażądać przed zawarciem umowy w </w:t>
      </w:r>
      <w:r>
        <w:lastRenderedPageBreak/>
        <w:t xml:space="preserve">sprawie zamówienia publicznego umowy regulującej współpracę tych wykonawców, zgodnie z </w:t>
      </w:r>
      <w:r w:rsidR="00443B3D">
        <w:t>Ustawą</w:t>
      </w:r>
      <w:r>
        <w:t xml:space="preserve"> </w:t>
      </w:r>
      <w:proofErr w:type="spellStart"/>
      <w:r>
        <w:t>Pzp</w:t>
      </w:r>
      <w:proofErr w:type="spellEnd"/>
      <w:r>
        <w:t>.</w:t>
      </w:r>
    </w:p>
    <w:p w14:paraId="3E56167B" w14:textId="77777777" w:rsidR="004B2132" w:rsidRPr="004B2132" w:rsidRDefault="003909F8" w:rsidP="00ED0A24">
      <w:pPr>
        <w:pStyle w:val="Akapitzlist"/>
        <w:numPr>
          <w:ilvl w:val="0"/>
          <w:numId w:val="26"/>
        </w:numPr>
        <w:jc w:val="both"/>
        <w:rPr>
          <w:b/>
        </w:rPr>
      </w:pPr>
      <w:r w:rsidRPr="00860066">
        <w:t>Zamawiaj</w:t>
      </w:r>
      <w:r>
        <w:t>ący zawiera umowę w terminie nie krótszym niż 10</w:t>
      </w:r>
      <w:r w:rsidRPr="00860066">
        <w:t xml:space="preserve"> dni od dnia przesłania zawiadomienia o wyb</w:t>
      </w:r>
      <w:r w:rsidR="004B2132">
        <w:t xml:space="preserve">orze najkorzystniejszej oferty. </w:t>
      </w:r>
    </w:p>
    <w:p w14:paraId="07A93D16" w14:textId="77777777" w:rsidR="004B2132" w:rsidRPr="004B2132" w:rsidRDefault="003909F8" w:rsidP="00ED0A24">
      <w:pPr>
        <w:pStyle w:val="Akapitzlist"/>
        <w:numPr>
          <w:ilvl w:val="0"/>
          <w:numId w:val="26"/>
        </w:numPr>
        <w:jc w:val="both"/>
        <w:rPr>
          <w:b/>
        </w:rPr>
      </w:pPr>
      <w:r>
        <w:t>Jeżeli Wykonawca, którego oferta została wybrana, nie przystąpi do podpisania umo</w:t>
      </w:r>
      <w:r w:rsidR="004B2132">
        <w:t>wy w terminie określonym w pkt 3</w:t>
      </w:r>
      <w:r>
        <w:t xml:space="preserve"> – Zamawiający wybierze najkorzystniejszą ofertę spośród pozostałych ofert, bez przeprowadzenia ich ponownej oceny.</w:t>
      </w:r>
    </w:p>
    <w:p w14:paraId="029924A7" w14:textId="77777777" w:rsidR="003C7F7E" w:rsidRPr="00BB6F9D" w:rsidRDefault="003C7F7E" w:rsidP="00ED0A24">
      <w:pPr>
        <w:pStyle w:val="Akapitzlist"/>
        <w:numPr>
          <w:ilvl w:val="0"/>
          <w:numId w:val="26"/>
        </w:numPr>
        <w:jc w:val="both"/>
        <w:rPr>
          <w:b/>
        </w:rPr>
      </w:pPr>
      <w:r w:rsidRPr="004B2132">
        <w:rPr>
          <w:szCs w:val="20"/>
        </w:rPr>
        <w:t xml:space="preserve">Do prowadzonego postępowania nie przysługują wykonawcom środki ochrony prawnej określone </w:t>
      </w:r>
      <w:proofErr w:type="gramStart"/>
      <w:r w:rsidRPr="004B2132">
        <w:rPr>
          <w:szCs w:val="20"/>
        </w:rPr>
        <w:t>odpowiednio  w</w:t>
      </w:r>
      <w:proofErr w:type="gramEnd"/>
      <w:r w:rsidRPr="004B2132">
        <w:rPr>
          <w:szCs w:val="20"/>
        </w:rPr>
        <w:t xml:space="preserve"> przepisach ustawy Prawo zamówień publicznych.</w:t>
      </w:r>
    </w:p>
    <w:p w14:paraId="481FBBDC" w14:textId="77777777" w:rsidR="00BB6F9D" w:rsidRDefault="00BB6F9D" w:rsidP="00BB6F9D">
      <w:pPr>
        <w:jc w:val="both"/>
        <w:rPr>
          <w:b/>
        </w:rPr>
      </w:pPr>
    </w:p>
    <w:p w14:paraId="0476D2AD" w14:textId="77777777" w:rsidR="00BB6F9D" w:rsidRPr="00BB6F9D" w:rsidRDefault="00BB6F9D" w:rsidP="00BB6F9D">
      <w:pPr>
        <w:jc w:val="center"/>
        <w:rPr>
          <w:b/>
          <w:sz w:val="28"/>
          <w:szCs w:val="28"/>
        </w:rPr>
      </w:pPr>
      <w:r w:rsidRPr="00BB6F9D">
        <w:rPr>
          <w:b/>
          <w:sz w:val="28"/>
          <w:szCs w:val="28"/>
        </w:rPr>
        <w:t>Szczegółowe informacje zawiera SWZ</w:t>
      </w:r>
    </w:p>
    <w:p w14:paraId="5D7CE29B" w14:textId="77777777" w:rsidR="003C7F7E" w:rsidRDefault="003C7F7E" w:rsidP="00D42716">
      <w:pPr>
        <w:pStyle w:val="NormalnyWeb"/>
        <w:spacing w:before="120" w:after="0"/>
        <w:rPr>
          <w:rFonts w:ascii="Times New Roman" w:eastAsia="Times New Roman" w:hAnsi="Times New Roman" w:cs="Times New Roman"/>
          <w:szCs w:val="20"/>
        </w:rPr>
      </w:pPr>
    </w:p>
    <w:tbl>
      <w:tblPr>
        <w:tblW w:w="9800" w:type="dxa"/>
        <w:tblInd w:w="-75" w:type="dxa"/>
        <w:tblLayout w:type="fixed"/>
        <w:tblCellMar>
          <w:left w:w="10" w:type="dxa"/>
          <w:right w:w="10" w:type="dxa"/>
        </w:tblCellMar>
        <w:tblLook w:val="04A0" w:firstRow="1" w:lastRow="0" w:firstColumn="1" w:lastColumn="0" w:noHBand="0" w:noVBand="1"/>
      </w:tblPr>
      <w:tblGrid>
        <w:gridCol w:w="9800"/>
      </w:tblGrid>
      <w:tr w:rsidR="003C7F7E" w:rsidRPr="004B2132" w14:paraId="0A80344F" w14:textId="77777777" w:rsidTr="00B80134">
        <w:tc>
          <w:tcPr>
            <w:tcW w:w="9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E3126" w14:textId="77777777" w:rsidR="003C7F7E" w:rsidRPr="00A40CA3" w:rsidRDefault="00A40CA3" w:rsidP="00B80134">
            <w:pPr>
              <w:pStyle w:val="Standard"/>
              <w:rPr>
                <w:b/>
                <w:bCs/>
              </w:rPr>
            </w:pPr>
            <w:r w:rsidRPr="00A40CA3">
              <w:rPr>
                <w:b/>
                <w:bCs/>
              </w:rPr>
              <w:t>Załączniki do ogłoszenia</w:t>
            </w:r>
          </w:p>
        </w:tc>
      </w:tr>
    </w:tbl>
    <w:p w14:paraId="73636255" w14:textId="77777777" w:rsidR="00BB6F9D" w:rsidRDefault="0005720E" w:rsidP="00BB6F9D">
      <w:pPr>
        <w:spacing w:before="240" w:after="60"/>
        <w:jc w:val="both"/>
        <w:outlineLvl w:val="5"/>
      </w:pPr>
      <w:r>
        <w:t>-SWZ</w:t>
      </w:r>
    </w:p>
    <w:p w14:paraId="46C05A74" w14:textId="77777777" w:rsidR="0005720E" w:rsidRDefault="0005720E" w:rsidP="00BB6F9D">
      <w:pPr>
        <w:spacing w:before="240" w:after="60"/>
        <w:jc w:val="both"/>
        <w:outlineLvl w:val="5"/>
      </w:pPr>
      <w:r>
        <w:t>-załączniki do SWZ</w:t>
      </w:r>
    </w:p>
    <w:p w14:paraId="5C5AEC7B" w14:textId="77777777" w:rsidR="0005720E" w:rsidRDefault="0005720E" w:rsidP="00BB6F9D">
      <w:pPr>
        <w:spacing w:before="240" w:after="60"/>
        <w:jc w:val="both"/>
        <w:outlineLvl w:val="5"/>
      </w:pPr>
    </w:p>
    <w:p w14:paraId="272F0A72" w14:textId="77777777" w:rsidR="0005720E" w:rsidRDefault="0005720E" w:rsidP="00BB6F9D">
      <w:pPr>
        <w:spacing w:before="240" w:after="60"/>
        <w:jc w:val="both"/>
        <w:outlineLvl w:val="5"/>
      </w:pPr>
    </w:p>
    <w:p w14:paraId="52B07022" w14:textId="77777777" w:rsidR="0005720E" w:rsidRDefault="0005720E" w:rsidP="00BB6F9D">
      <w:pPr>
        <w:spacing w:before="240" w:after="60"/>
        <w:jc w:val="both"/>
        <w:outlineLvl w:val="5"/>
      </w:pPr>
    </w:p>
    <w:p w14:paraId="55CAB572" w14:textId="77777777" w:rsidR="0005720E" w:rsidRDefault="0005720E" w:rsidP="00BB6F9D">
      <w:pPr>
        <w:spacing w:before="240" w:after="60"/>
        <w:jc w:val="both"/>
        <w:outlineLvl w:val="5"/>
      </w:pPr>
    </w:p>
    <w:p w14:paraId="5C9FC23C" w14:textId="77777777" w:rsidR="00966EB5" w:rsidRDefault="00966EB5" w:rsidP="00966EB5">
      <w:pPr>
        <w:spacing w:before="240" w:after="60"/>
        <w:ind w:left="5580"/>
        <w:jc w:val="center"/>
        <w:outlineLvl w:val="5"/>
        <w:rPr>
          <w:b/>
          <w:bCs/>
          <w:sz w:val="20"/>
          <w:szCs w:val="20"/>
        </w:rPr>
      </w:pPr>
      <w:r>
        <w:rPr>
          <w:b/>
          <w:bCs/>
          <w:sz w:val="20"/>
          <w:szCs w:val="20"/>
        </w:rPr>
        <w:t>ZATWIERDZAM</w:t>
      </w:r>
    </w:p>
    <w:p w14:paraId="77EB603E" w14:textId="6FCF4B5E" w:rsidR="00966EB5" w:rsidRDefault="00CA29B7" w:rsidP="00966EB5">
      <w:pPr>
        <w:spacing w:before="240" w:after="60"/>
        <w:ind w:left="5580"/>
        <w:jc w:val="center"/>
        <w:outlineLvl w:val="5"/>
        <w:rPr>
          <w:b/>
          <w:bCs/>
          <w:sz w:val="20"/>
          <w:szCs w:val="20"/>
        </w:rPr>
      </w:pPr>
      <w:r>
        <w:rPr>
          <w:b/>
          <w:bCs/>
          <w:sz w:val="20"/>
          <w:szCs w:val="20"/>
        </w:rPr>
        <w:t xml:space="preserve">Emilia </w:t>
      </w:r>
      <w:proofErr w:type="spellStart"/>
      <w:r>
        <w:rPr>
          <w:b/>
          <w:bCs/>
          <w:sz w:val="20"/>
          <w:szCs w:val="20"/>
        </w:rPr>
        <w:t>Marzejon</w:t>
      </w:r>
      <w:proofErr w:type="spellEnd"/>
    </w:p>
    <w:p w14:paraId="1BD832AC" w14:textId="77777777" w:rsidR="00966EB5" w:rsidRDefault="00966EB5" w:rsidP="00966EB5">
      <w:pPr>
        <w:ind w:left="5664" w:hanging="84"/>
        <w:jc w:val="center"/>
        <w:rPr>
          <w:b/>
          <w:sz w:val="20"/>
          <w:szCs w:val="20"/>
        </w:rPr>
      </w:pPr>
      <w:r>
        <w:rPr>
          <w:b/>
          <w:sz w:val="20"/>
          <w:szCs w:val="20"/>
        </w:rPr>
        <w:t>Dyrektor</w:t>
      </w:r>
    </w:p>
    <w:p w14:paraId="501CA59C" w14:textId="77777777" w:rsidR="00966EB5" w:rsidRDefault="00966EB5" w:rsidP="00966EB5">
      <w:pPr>
        <w:ind w:left="5664" w:hanging="84"/>
        <w:jc w:val="center"/>
        <w:rPr>
          <w:b/>
          <w:sz w:val="20"/>
          <w:szCs w:val="20"/>
        </w:rPr>
      </w:pPr>
      <w:r>
        <w:rPr>
          <w:b/>
          <w:sz w:val="20"/>
          <w:szCs w:val="20"/>
        </w:rPr>
        <w:t xml:space="preserve">Miejskiego Ośrodka Pomocy </w:t>
      </w:r>
    </w:p>
    <w:p w14:paraId="760A2331" w14:textId="77777777" w:rsidR="00DA6FD7" w:rsidRPr="00BE0C23" w:rsidRDefault="00686500" w:rsidP="00BE0C23">
      <w:pPr>
        <w:ind w:left="5664" w:hanging="84"/>
        <w:jc w:val="center"/>
        <w:rPr>
          <w:b/>
          <w:sz w:val="20"/>
          <w:szCs w:val="20"/>
        </w:rPr>
      </w:pPr>
      <w:r>
        <w:rPr>
          <w:b/>
          <w:sz w:val="20"/>
          <w:szCs w:val="20"/>
        </w:rPr>
        <w:t>Społecznej w Wejherowie</w:t>
      </w:r>
    </w:p>
    <w:p w14:paraId="7DF5009D" w14:textId="77777777" w:rsidR="00DA6FD7" w:rsidRDefault="00DA6FD7" w:rsidP="00686500">
      <w:pPr>
        <w:pStyle w:val="Standard"/>
        <w:rPr>
          <w:sz w:val="20"/>
          <w:szCs w:val="20"/>
        </w:rPr>
      </w:pPr>
    </w:p>
    <w:p w14:paraId="3B2583F1" w14:textId="77777777" w:rsidR="00DA6FD7" w:rsidRDefault="00DA6FD7" w:rsidP="00686500">
      <w:pPr>
        <w:pStyle w:val="Standard"/>
        <w:rPr>
          <w:sz w:val="20"/>
          <w:szCs w:val="20"/>
        </w:rPr>
      </w:pPr>
    </w:p>
    <w:p w14:paraId="29438699" w14:textId="77777777" w:rsidR="00CC78F1" w:rsidRDefault="00CC78F1" w:rsidP="00301354">
      <w:pPr>
        <w:pStyle w:val="Standard"/>
        <w:ind w:left="5664" w:hanging="84"/>
        <w:rPr>
          <w:sz w:val="20"/>
          <w:szCs w:val="20"/>
        </w:rPr>
      </w:pPr>
    </w:p>
    <w:p w14:paraId="1E8F7174" w14:textId="77777777" w:rsidR="00CC78F1" w:rsidRDefault="00CC78F1" w:rsidP="00D9658E">
      <w:pPr>
        <w:pStyle w:val="Standard"/>
        <w:rPr>
          <w:sz w:val="20"/>
          <w:szCs w:val="20"/>
        </w:rPr>
      </w:pPr>
    </w:p>
    <w:sectPr w:rsidR="00CC78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0827" w14:textId="77777777" w:rsidR="00611C0C" w:rsidRDefault="00611C0C" w:rsidP="00FC1157">
      <w:r>
        <w:separator/>
      </w:r>
    </w:p>
  </w:endnote>
  <w:endnote w:type="continuationSeparator" w:id="0">
    <w:p w14:paraId="778EDB84" w14:textId="77777777" w:rsidR="00611C0C" w:rsidRDefault="00611C0C" w:rsidP="00FC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2D8E" w14:textId="77777777" w:rsidR="00611C0C" w:rsidRDefault="00611C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C6ED" w14:textId="77777777" w:rsidR="00611C0C" w:rsidRDefault="00611C0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15F0" w14:textId="77777777" w:rsidR="00611C0C" w:rsidRDefault="00611C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28C4" w14:textId="77777777" w:rsidR="00611C0C" w:rsidRDefault="00611C0C" w:rsidP="00FC1157">
      <w:r>
        <w:separator/>
      </w:r>
    </w:p>
  </w:footnote>
  <w:footnote w:type="continuationSeparator" w:id="0">
    <w:p w14:paraId="2BEE4BF7" w14:textId="77777777" w:rsidR="00611C0C" w:rsidRDefault="00611C0C" w:rsidP="00FC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DC48" w14:textId="77777777" w:rsidR="00611C0C" w:rsidRDefault="00611C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F0CB" w14:textId="77777777" w:rsidR="00611C0C" w:rsidRDefault="00611C0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3028" w14:textId="77777777" w:rsidR="00611C0C" w:rsidRDefault="00611C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1FD"/>
    <w:multiLevelType w:val="hybridMultilevel"/>
    <w:tmpl w:val="847E4994"/>
    <w:lvl w:ilvl="0" w:tplc="1830395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605D"/>
    <w:multiLevelType w:val="hybridMultilevel"/>
    <w:tmpl w:val="376488BC"/>
    <w:lvl w:ilvl="0" w:tplc="1618FCBC">
      <w:start w:val="1"/>
      <w:numFmt w:val="decimal"/>
      <w:lvlText w:val="ROZDZIAŁ %1"/>
      <w:lvlJc w:val="left"/>
      <w:pPr>
        <w:ind w:left="1069" w:hanging="360"/>
      </w:pPr>
      <w:rPr>
        <w:rFonts w:cs="Times New Roman" w:hint="default"/>
        <w:b/>
        <w:sz w:val="24"/>
        <w:szCs w:val="24"/>
      </w:rPr>
    </w:lvl>
    <w:lvl w:ilvl="1" w:tplc="8176EA9E">
      <w:start w:val="1"/>
      <w:numFmt w:val="decimal"/>
      <w:lvlText w:val="%2."/>
      <w:lvlJc w:val="left"/>
      <w:pPr>
        <w:ind w:left="360" w:hanging="360"/>
      </w:pPr>
      <w:rPr>
        <w:rFonts w:hint="default"/>
        <w:b w:val="0"/>
        <w:color w:val="auto"/>
      </w:rPr>
    </w:lvl>
    <w:lvl w:ilvl="2" w:tplc="509287C0">
      <w:start w:val="1"/>
      <w:numFmt w:val="lowerLetter"/>
      <w:lvlText w:val="%3)"/>
      <w:lvlJc w:val="right"/>
      <w:pPr>
        <w:ind w:left="322" w:hanging="180"/>
      </w:pPr>
      <w:rPr>
        <w:rFonts w:ascii="Times New Roman" w:eastAsia="Times New Roman" w:hAnsi="Times New Roman" w:cs="Times New Roman"/>
      </w:rPr>
    </w:lvl>
    <w:lvl w:ilvl="3" w:tplc="0415000F">
      <w:start w:val="1"/>
      <w:numFmt w:val="decimal"/>
      <w:lvlText w:val="%4."/>
      <w:lvlJc w:val="left"/>
      <w:pPr>
        <w:ind w:left="2880" w:hanging="360"/>
      </w:pPr>
    </w:lvl>
    <w:lvl w:ilvl="4" w:tplc="85E2996E">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3387C"/>
    <w:multiLevelType w:val="hybridMultilevel"/>
    <w:tmpl w:val="637ACD20"/>
    <w:lvl w:ilvl="0" w:tplc="C096BEAC">
      <w:start w:val="1"/>
      <w:numFmt w:val="lowerLetter"/>
      <w:lvlText w:val="%1)"/>
      <w:lvlJc w:val="left"/>
      <w:pPr>
        <w:ind w:left="1920" w:hanging="360"/>
      </w:pPr>
      <w:rPr>
        <w:b/>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 w15:restartNumberingAfterBreak="0">
    <w:nsid w:val="0B89332E"/>
    <w:multiLevelType w:val="multilevel"/>
    <w:tmpl w:val="51F6B06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15:restartNumberingAfterBreak="0">
    <w:nsid w:val="0CB654B8"/>
    <w:multiLevelType w:val="hybridMultilevel"/>
    <w:tmpl w:val="9A94B430"/>
    <w:lvl w:ilvl="0" w:tplc="4EB621C6">
      <w:start w:val="1"/>
      <w:numFmt w:val="decimal"/>
      <w:lvlText w:val="%1."/>
      <w:lvlJc w:val="left"/>
      <w:pPr>
        <w:ind w:left="720" w:hanging="360"/>
      </w:pPr>
      <w:rPr>
        <w:rFonts w:hint="default"/>
        <w:b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C23D53"/>
    <w:multiLevelType w:val="hybridMultilevel"/>
    <w:tmpl w:val="BEA099AA"/>
    <w:lvl w:ilvl="0" w:tplc="7D6865BC">
      <w:start w:val="1"/>
      <w:numFmt w:val="decimal"/>
      <w:lvlText w:val="%1."/>
      <w:lvlJc w:val="left"/>
      <w:pPr>
        <w:ind w:left="72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6706FD"/>
    <w:multiLevelType w:val="hybridMultilevel"/>
    <w:tmpl w:val="6FDE37AE"/>
    <w:lvl w:ilvl="0" w:tplc="46DE41F4">
      <w:start w:val="1"/>
      <w:numFmt w:val="bullet"/>
      <w:lvlText w:val="-"/>
      <w:lvlJc w:val="left"/>
      <w:pPr>
        <w:ind w:left="1571" w:hanging="360"/>
      </w:pPr>
      <w:rPr>
        <w:rFonts w:ascii="Courier New" w:hAnsi="Courier New"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16E87B32"/>
    <w:multiLevelType w:val="hybridMultilevel"/>
    <w:tmpl w:val="9692D0A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99E017D"/>
    <w:multiLevelType w:val="hybridMultilevel"/>
    <w:tmpl w:val="D92891FC"/>
    <w:lvl w:ilvl="0" w:tplc="D9E8157C">
      <w:start w:val="1"/>
      <w:numFmt w:val="lowerLetter"/>
      <w:lvlText w:val="%1)"/>
      <w:lvlJc w:val="left"/>
      <w:pPr>
        <w:ind w:left="186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AB7B3B"/>
    <w:multiLevelType w:val="hybridMultilevel"/>
    <w:tmpl w:val="88802876"/>
    <w:lvl w:ilvl="0" w:tplc="1830395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9751FF"/>
    <w:multiLevelType w:val="hybridMultilevel"/>
    <w:tmpl w:val="B2842358"/>
    <w:lvl w:ilvl="0" w:tplc="17D6C496">
      <w:start w:val="3"/>
      <w:numFmt w:val="decimal"/>
      <w:lvlText w:val="%1."/>
      <w:lvlJc w:val="left"/>
      <w:pPr>
        <w:ind w:left="720" w:hanging="360"/>
      </w:pPr>
      <w:rPr>
        <w:rFonts w:ascii="Times New Roman" w:eastAsia="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B6067B"/>
    <w:multiLevelType w:val="hybridMultilevel"/>
    <w:tmpl w:val="2C40EE60"/>
    <w:lvl w:ilvl="0" w:tplc="7D6865BC">
      <w:start w:val="1"/>
      <w:numFmt w:val="decimal"/>
      <w:lvlText w:val="%1."/>
      <w:lvlJc w:val="left"/>
      <w:pPr>
        <w:ind w:left="72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837AE7"/>
    <w:multiLevelType w:val="hybridMultilevel"/>
    <w:tmpl w:val="A2A6455E"/>
    <w:lvl w:ilvl="0" w:tplc="7D6865BC">
      <w:start w:val="1"/>
      <w:numFmt w:val="decimal"/>
      <w:lvlText w:val="%1."/>
      <w:lvlJc w:val="left"/>
      <w:pPr>
        <w:ind w:left="644" w:hanging="360"/>
      </w:pPr>
      <w:rPr>
        <w:rFonts w:ascii="Times New Roman" w:eastAsia="Times New Roman" w:hAnsi="Times New Roman" w:cs="Times New Roman"/>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0AD2167"/>
    <w:multiLevelType w:val="hybridMultilevel"/>
    <w:tmpl w:val="76341F6E"/>
    <w:lvl w:ilvl="0" w:tplc="99DAC33E">
      <w:start w:val="1"/>
      <w:numFmt w:val="lowerLetter"/>
      <w:lvlText w:val="%1)"/>
      <w:lvlJc w:val="left"/>
      <w:pPr>
        <w:ind w:left="186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C5767C"/>
    <w:multiLevelType w:val="multilevel"/>
    <w:tmpl w:val="7A3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504F9"/>
    <w:multiLevelType w:val="multilevel"/>
    <w:tmpl w:val="DE96AFB0"/>
    <w:styleLink w:val="WW8Num15"/>
    <w:lvl w:ilvl="0">
      <w:start w:val="1"/>
      <w:numFmt w:val="decimal"/>
      <w:lvlText w:val="%1)"/>
      <w:lvlJc w:val="left"/>
      <w:rPr>
        <w:b w:val="0"/>
        <w:i w:val="0"/>
      </w:rPr>
    </w:lvl>
    <w:lvl w:ilvl="1">
      <w:start w:val="1"/>
      <w:numFmt w:val="decimal"/>
      <w:lvlText w:val="%2)"/>
      <w:lvlJc w:val="left"/>
      <w:rPr>
        <w:b w:val="0"/>
        <w:i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8AE2F0B"/>
    <w:multiLevelType w:val="multilevel"/>
    <w:tmpl w:val="0082B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9465F"/>
    <w:multiLevelType w:val="hybridMultilevel"/>
    <w:tmpl w:val="B6EC0C0A"/>
    <w:lvl w:ilvl="0" w:tplc="04150017">
      <w:start w:val="1"/>
      <w:numFmt w:val="lowerLetter"/>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6D722C"/>
    <w:multiLevelType w:val="hybridMultilevel"/>
    <w:tmpl w:val="C7FE03F0"/>
    <w:lvl w:ilvl="0" w:tplc="7D6865BC">
      <w:start w:val="1"/>
      <w:numFmt w:val="decimal"/>
      <w:lvlText w:val="%1."/>
      <w:lvlJc w:val="left"/>
      <w:pPr>
        <w:ind w:left="72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9326C"/>
    <w:multiLevelType w:val="hybridMultilevel"/>
    <w:tmpl w:val="2F10D4E6"/>
    <w:lvl w:ilvl="0" w:tplc="FAEA9CA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B72E96"/>
    <w:multiLevelType w:val="hybridMultilevel"/>
    <w:tmpl w:val="23EEA970"/>
    <w:lvl w:ilvl="0" w:tplc="46DE41F4">
      <w:start w:val="1"/>
      <w:numFmt w:val="bullet"/>
      <w:lvlText w:val="-"/>
      <w:lvlJc w:val="left"/>
      <w:pPr>
        <w:ind w:left="786"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8A5E35"/>
    <w:multiLevelType w:val="hybridMultilevel"/>
    <w:tmpl w:val="C8BA1EB0"/>
    <w:lvl w:ilvl="0" w:tplc="35822842">
      <w:start w:val="1"/>
      <w:numFmt w:val="decimal"/>
      <w:lvlText w:val="%1."/>
      <w:lvlJc w:val="left"/>
      <w:pPr>
        <w:ind w:left="786" w:hanging="360"/>
      </w:pPr>
      <w:rPr>
        <w:rFonts w:hint="default"/>
        <w:b w:val="0"/>
        <w:sz w:val="24"/>
        <w:szCs w:val="24"/>
      </w:rPr>
    </w:lvl>
    <w:lvl w:ilvl="1" w:tplc="0415000F">
      <w:start w:val="1"/>
      <w:numFmt w:val="decimal"/>
      <w:lvlText w:val="%2."/>
      <w:lvlJc w:val="left"/>
      <w:pPr>
        <w:ind w:left="360" w:hanging="360"/>
      </w:pPr>
      <w:rPr>
        <w:rFonts w:hint="default"/>
        <w:b w:val="0"/>
        <w:color w:val="auto"/>
      </w:rPr>
    </w:lvl>
    <w:lvl w:ilvl="2" w:tplc="509287C0">
      <w:start w:val="1"/>
      <w:numFmt w:val="lowerLetter"/>
      <w:lvlText w:val="%3)"/>
      <w:lvlJc w:val="right"/>
      <w:pPr>
        <w:ind w:left="322"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1C2A9A"/>
    <w:multiLevelType w:val="hybridMultilevel"/>
    <w:tmpl w:val="33FCD1C6"/>
    <w:lvl w:ilvl="0" w:tplc="730ADF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453099"/>
    <w:multiLevelType w:val="hybridMultilevel"/>
    <w:tmpl w:val="2F787164"/>
    <w:lvl w:ilvl="0" w:tplc="46DE41F4">
      <w:start w:val="1"/>
      <w:numFmt w:val="bullet"/>
      <w:lvlText w:val="-"/>
      <w:lvlJc w:val="left"/>
      <w:pPr>
        <w:ind w:left="1080" w:hanging="360"/>
      </w:pPr>
      <w:rPr>
        <w:rFonts w:ascii="Courier New" w:hAnsi="Courier New"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15D42D9"/>
    <w:multiLevelType w:val="multilevel"/>
    <w:tmpl w:val="7CA2F96A"/>
    <w:styleLink w:val="WW8Num74"/>
    <w:lvl w:ilvl="0">
      <w:start w:val="1"/>
      <w:numFmt w:val="decimal"/>
      <w:lvlText w:val="%1."/>
      <w:lvlJc w:val="left"/>
      <w:rPr>
        <w:strike w:val="0"/>
        <w:dstrike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435F5EA1"/>
    <w:multiLevelType w:val="multilevel"/>
    <w:tmpl w:val="300EECF4"/>
    <w:lvl w:ilvl="0">
      <w:start w:val="1"/>
      <w:numFmt w:val="lowerLetter"/>
      <w:lvlText w:val="%1)"/>
      <w:lvlJc w:val="left"/>
      <w:pPr>
        <w:tabs>
          <w:tab w:val="num" w:pos="1571"/>
        </w:tabs>
        <w:ind w:left="1571" w:hanging="360"/>
      </w:pPr>
      <w:rPr>
        <w:rFonts w:hint="default"/>
        <w:b w:val="0"/>
        <w:bCs w:val="0"/>
        <w:color w:val="auto"/>
        <w:sz w:val="24"/>
        <w:szCs w:val="22"/>
      </w:rPr>
    </w:lvl>
    <w:lvl w:ilvl="1">
      <w:start w:val="3"/>
      <w:numFmt w:val="decimal"/>
      <w:lvlText w:val="%2."/>
      <w:lvlJc w:val="left"/>
      <w:pPr>
        <w:tabs>
          <w:tab w:val="num" w:pos="1931"/>
        </w:tabs>
        <w:ind w:left="1931" w:hanging="360"/>
      </w:pPr>
      <w:rPr>
        <w:rFonts w:ascii="Times New Roman" w:eastAsia="Times New Roman" w:hAnsi="Times New Roman" w:cs="Times New Roman" w:hint="default"/>
      </w:rPr>
    </w:lvl>
    <w:lvl w:ilvl="2">
      <w:start w:val="1"/>
      <w:numFmt w:val="decimal"/>
      <w:lvlText w:val="%3."/>
      <w:lvlJc w:val="left"/>
      <w:pPr>
        <w:tabs>
          <w:tab w:val="num" w:pos="2291"/>
        </w:tabs>
        <w:ind w:left="2291" w:hanging="360"/>
      </w:pPr>
      <w:rPr>
        <w:rFonts w:hint="default"/>
        <w:b w:val="0"/>
        <w:bCs w:val="0"/>
        <w:sz w:val="24"/>
        <w:szCs w:val="24"/>
      </w:rPr>
    </w:lvl>
    <w:lvl w:ilvl="3">
      <w:start w:val="1"/>
      <w:numFmt w:val="decimal"/>
      <w:lvlText w:val="%4."/>
      <w:lvlJc w:val="left"/>
      <w:pPr>
        <w:tabs>
          <w:tab w:val="num" w:pos="2651"/>
        </w:tabs>
        <w:ind w:left="2651" w:hanging="360"/>
      </w:pPr>
      <w:rPr>
        <w:rFonts w:hint="default"/>
        <w:b w:val="0"/>
        <w:bCs w:val="0"/>
        <w:sz w:val="24"/>
        <w:szCs w:val="24"/>
      </w:rPr>
    </w:lvl>
    <w:lvl w:ilvl="4">
      <w:start w:val="1"/>
      <w:numFmt w:val="decimal"/>
      <w:lvlText w:val="%5."/>
      <w:lvlJc w:val="left"/>
      <w:pPr>
        <w:tabs>
          <w:tab w:val="num" w:pos="3011"/>
        </w:tabs>
        <w:ind w:left="3011" w:hanging="360"/>
      </w:pPr>
      <w:rPr>
        <w:rFonts w:hint="default"/>
        <w:b w:val="0"/>
        <w:bCs w:val="0"/>
        <w:sz w:val="24"/>
        <w:szCs w:val="24"/>
      </w:rPr>
    </w:lvl>
    <w:lvl w:ilvl="5">
      <w:start w:val="1"/>
      <w:numFmt w:val="decimal"/>
      <w:lvlText w:val="%6."/>
      <w:lvlJc w:val="left"/>
      <w:pPr>
        <w:tabs>
          <w:tab w:val="num" w:pos="3371"/>
        </w:tabs>
        <w:ind w:left="3371" w:hanging="360"/>
      </w:pPr>
      <w:rPr>
        <w:rFonts w:hint="default"/>
        <w:b w:val="0"/>
        <w:bCs w:val="0"/>
        <w:sz w:val="24"/>
        <w:szCs w:val="24"/>
      </w:rPr>
    </w:lvl>
    <w:lvl w:ilvl="6">
      <w:start w:val="1"/>
      <w:numFmt w:val="decimal"/>
      <w:lvlText w:val="%7."/>
      <w:lvlJc w:val="left"/>
      <w:pPr>
        <w:tabs>
          <w:tab w:val="num" w:pos="3731"/>
        </w:tabs>
        <w:ind w:left="3731" w:hanging="360"/>
      </w:pPr>
      <w:rPr>
        <w:rFonts w:hint="default"/>
        <w:b w:val="0"/>
        <w:bCs w:val="0"/>
        <w:sz w:val="24"/>
        <w:szCs w:val="24"/>
      </w:rPr>
    </w:lvl>
    <w:lvl w:ilvl="7">
      <w:start w:val="1"/>
      <w:numFmt w:val="decimal"/>
      <w:lvlText w:val="%8."/>
      <w:lvlJc w:val="left"/>
      <w:pPr>
        <w:tabs>
          <w:tab w:val="num" w:pos="4091"/>
        </w:tabs>
        <w:ind w:left="4091" w:hanging="360"/>
      </w:pPr>
      <w:rPr>
        <w:rFonts w:hint="default"/>
        <w:b w:val="0"/>
        <w:bCs w:val="0"/>
        <w:sz w:val="24"/>
        <w:szCs w:val="24"/>
      </w:rPr>
    </w:lvl>
    <w:lvl w:ilvl="8">
      <w:start w:val="1"/>
      <w:numFmt w:val="decimal"/>
      <w:lvlText w:val="%9."/>
      <w:lvlJc w:val="left"/>
      <w:pPr>
        <w:tabs>
          <w:tab w:val="num" w:pos="4451"/>
        </w:tabs>
        <w:ind w:left="4451" w:hanging="360"/>
      </w:pPr>
      <w:rPr>
        <w:rFonts w:hint="default"/>
        <w:b w:val="0"/>
        <w:bCs w:val="0"/>
        <w:sz w:val="24"/>
        <w:szCs w:val="24"/>
      </w:rPr>
    </w:lvl>
  </w:abstractNum>
  <w:abstractNum w:abstractNumId="26" w15:restartNumberingAfterBreak="0">
    <w:nsid w:val="451C1760"/>
    <w:multiLevelType w:val="multilevel"/>
    <w:tmpl w:val="EB76D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405BD5"/>
    <w:multiLevelType w:val="hybridMultilevel"/>
    <w:tmpl w:val="6862D108"/>
    <w:lvl w:ilvl="0" w:tplc="2A7A13AA">
      <w:start w:val="4"/>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574C0"/>
    <w:multiLevelType w:val="multilevel"/>
    <w:tmpl w:val="5A24AC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4)"/>
      <w:lvlJc w:val="left"/>
      <w:pPr>
        <w:tabs>
          <w:tab w:val="num" w:pos="1440"/>
        </w:tabs>
        <w:ind w:left="1440" w:hanging="360"/>
      </w:pPr>
      <w:rPr>
        <w:rFonts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7C7C09"/>
    <w:multiLevelType w:val="hybridMultilevel"/>
    <w:tmpl w:val="5B3A3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574DAC"/>
    <w:multiLevelType w:val="multilevel"/>
    <w:tmpl w:val="2D90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940BCA"/>
    <w:multiLevelType w:val="hybridMultilevel"/>
    <w:tmpl w:val="8D8CBFDC"/>
    <w:lvl w:ilvl="0" w:tplc="2C901660">
      <w:start w:val="2"/>
      <w:numFmt w:val="decimal"/>
      <w:lvlText w:val="%1."/>
      <w:lvlJc w:val="left"/>
      <w:pPr>
        <w:ind w:left="3430" w:hanging="360"/>
      </w:pPr>
      <w:rPr>
        <w:rFonts w:hint="default"/>
        <w:b w:val="0"/>
        <w:color w:val="auto"/>
      </w:rPr>
    </w:lvl>
    <w:lvl w:ilvl="1" w:tplc="04150019" w:tentative="1">
      <w:start w:val="1"/>
      <w:numFmt w:val="lowerLetter"/>
      <w:lvlText w:val="%2."/>
      <w:lvlJc w:val="left"/>
      <w:pPr>
        <w:ind w:left="2530" w:hanging="360"/>
      </w:pPr>
    </w:lvl>
    <w:lvl w:ilvl="2" w:tplc="0415001B">
      <w:start w:val="1"/>
      <w:numFmt w:val="lowerRoman"/>
      <w:lvlText w:val="%3."/>
      <w:lvlJc w:val="right"/>
      <w:pPr>
        <w:ind w:left="3250" w:hanging="180"/>
      </w:pPr>
    </w:lvl>
    <w:lvl w:ilvl="3" w:tplc="0415000F" w:tentative="1">
      <w:start w:val="1"/>
      <w:numFmt w:val="decimal"/>
      <w:lvlText w:val="%4."/>
      <w:lvlJc w:val="left"/>
      <w:pPr>
        <w:ind w:left="3970" w:hanging="360"/>
      </w:pPr>
    </w:lvl>
    <w:lvl w:ilvl="4" w:tplc="04150019" w:tentative="1">
      <w:start w:val="1"/>
      <w:numFmt w:val="lowerLetter"/>
      <w:lvlText w:val="%5."/>
      <w:lvlJc w:val="left"/>
      <w:pPr>
        <w:ind w:left="4690" w:hanging="360"/>
      </w:pPr>
    </w:lvl>
    <w:lvl w:ilvl="5" w:tplc="0415001B" w:tentative="1">
      <w:start w:val="1"/>
      <w:numFmt w:val="lowerRoman"/>
      <w:lvlText w:val="%6."/>
      <w:lvlJc w:val="right"/>
      <w:pPr>
        <w:ind w:left="5410" w:hanging="180"/>
      </w:pPr>
    </w:lvl>
    <w:lvl w:ilvl="6" w:tplc="0415000F" w:tentative="1">
      <w:start w:val="1"/>
      <w:numFmt w:val="decimal"/>
      <w:lvlText w:val="%7."/>
      <w:lvlJc w:val="left"/>
      <w:pPr>
        <w:ind w:left="6130" w:hanging="360"/>
      </w:pPr>
    </w:lvl>
    <w:lvl w:ilvl="7" w:tplc="04150019" w:tentative="1">
      <w:start w:val="1"/>
      <w:numFmt w:val="lowerLetter"/>
      <w:lvlText w:val="%8."/>
      <w:lvlJc w:val="left"/>
      <w:pPr>
        <w:ind w:left="6850" w:hanging="360"/>
      </w:pPr>
    </w:lvl>
    <w:lvl w:ilvl="8" w:tplc="0415001B" w:tentative="1">
      <w:start w:val="1"/>
      <w:numFmt w:val="lowerRoman"/>
      <w:lvlText w:val="%9."/>
      <w:lvlJc w:val="right"/>
      <w:pPr>
        <w:ind w:left="7570" w:hanging="180"/>
      </w:pPr>
    </w:lvl>
  </w:abstractNum>
  <w:abstractNum w:abstractNumId="32" w15:restartNumberingAfterBreak="0">
    <w:nsid w:val="54C85722"/>
    <w:multiLevelType w:val="hybridMultilevel"/>
    <w:tmpl w:val="1CF6522E"/>
    <w:lvl w:ilvl="0" w:tplc="7D6865BC">
      <w:start w:val="1"/>
      <w:numFmt w:val="decimal"/>
      <w:lvlText w:val="%1."/>
      <w:lvlJc w:val="left"/>
      <w:pPr>
        <w:ind w:left="1080" w:hanging="360"/>
      </w:pPr>
      <w:rPr>
        <w:rFonts w:ascii="Times New Roman" w:eastAsia="Times New Roman" w:hAnsi="Times New Roman" w:cs="Times New Roman"/>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7DC5937"/>
    <w:multiLevelType w:val="multilevel"/>
    <w:tmpl w:val="C18EF5B4"/>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5B7A111B"/>
    <w:multiLevelType w:val="hybridMultilevel"/>
    <w:tmpl w:val="7FBA8196"/>
    <w:lvl w:ilvl="0" w:tplc="F58203B8">
      <w:start w:val="1"/>
      <w:numFmt w:val="lowerLetter"/>
      <w:lvlText w:val="%1)"/>
      <w:lvlJc w:val="left"/>
      <w:pPr>
        <w:ind w:left="186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D3CBB"/>
    <w:multiLevelType w:val="hybridMultilevel"/>
    <w:tmpl w:val="B63E0396"/>
    <w:lvl w:ilvl="0" w:tplc="6476A064">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494BC6"/>
    <w:multiLevelType w:val="hybridMultilevel"/>
    <w:tmpl w:val="774E61CA"/>
    <w:lvl w:ilvl="0" w:tplc="46DE41F4">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2D5588B"/>
    <w:multiLevelType w:val="hybridMultilevel"/>
    <w:tmpl w:val="8C7E3C86"/>
    <w:lvl w:ilvl="0" w:tplc="A2FE6C28">
      <w:start w:val="2"/>
      <w:numFmt w:val="lowerLetter"/>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30156E5"/>
    <w:multiLevelType w:val="hybridMultilevel"/>
    <w:tmpl w:val="4ADC5EC4"/>
    <w:lvl w:ilvl="0" w:tplc="234A57BE">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952D34"/>
    <w:multiLevelType w:val="hybridMultilevel"/>
    <w:tmpl w:val="B81A69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F5D0F23"/>
    <w:multiLevelType w:val="hybridMultilevel"/>
    <w:tmpl w:val="B6A44B1C"/>
    <w:lvl w:ilvl="0" w:tplc="46DE41F4">
      <w:start w:val="1"/>
      <w:numFmt w:val="bullet"/>
      <w:lvlText w:val="-"/>
      <w:lvlJc w:val="left"/>
      <w:pPr>
        <w:ind w:left="720" w:hanging="360"/>
      </w:pPr>
      <w:rPr>
        <w:rFonts w:ascii="Courier New" w:hAnsi="Courier New"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6533E8"/>
    <w:multiLevelType w:val="hybridMultilevel"/>
    <w:tmpl w:val="240668E6"/>
    <w:lvl w:ilvl="0" w:tplc="09A2EFE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AB11CD"/>
    <w:multiLevelType w:val="hybridMultilevel"/>
    <w:tmpl w:val="49C8DC96"/>
    <w:lvl w:ilvl="0" w:tplc="E012BF08">
      <w:start w:val="2"/>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FB2242"/>
    <w:multiLevelType w:val="multilevel"/>
    <w:tmpl w:val="DCBCD23C"/>
    <w:styleLink w:val="WW8Num71"/>
    <w:lvl w:ilvl="0">
      <w:start w:val="2"/>
      <w:numFmt w:val="decimal"/>
      <w:lvlText w:val="%1."/>
      <w:lvlJc w:val="left"/>
      <w:rPr>
        <w:szCs w:val="24"/>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72A62555"/>
    <w:multiLevelType w:val="hybridMultilevel"/>
    <w:tmpl w:val="C068F2A2"/>
    <w:lvl w:ilvl="0" w:tplc="E2CC2F6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631CC"/>
    <w:multiLevelType w:val="hybridMultilevel"/>
    <w:tmpl w:val="3A24BFEE"/>
    <w:lvl w:ilvl="0" w:tplc="C096BEA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8551475"/>
    <w:multiLevelType w:val="hybridMultilevel"/>
    <w:tmpl w:val="D51631E6"/>
    <w:lvl w:ilvl="0" w:tplc="A0A081A0">
      <w:start w:val="3"/>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DE0A96"/>
    <w:multiLevelType w:val="hybridMultilevel"/>
    <w:tmpl w:val="305CBF3E"/>
    <w:lvl w:ilvl="0" w:tplc="3098B63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F565912"/>
    <w:multiLevelType w:val="multilevel"/>
    <w:tmpl w:val="A9DA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1642418">
    <w:abstractNumId w:val="33"/>
  </w:num>
  <w:num w:numId="2" w16cid:durableId="764964567">
    <w:abstractNumId w:val="15"/>
  </w:num>
  <w:num w:numId="3" w16cid:durableId="267470978">
    <w:abstractNumId w:val="24"/>
  </w:num>
  <w:num w:numId="4" w16cid:durableId="865169516">
    <w:abstractNumId w:val="43"/>
  </w:num>
  <w:num w:numId="5" w16cid:durableId="1729568815">
    <w:abstractNumId w:val="11"/>
  </w:num>
  <w:num w:numId="6" w16cid:durableId="2141530627">
    <w:abstractNumId w:val="22"/>
  </w:num>
  <w:num w:numId="7" w16cid:durableId="757139064">
    <w:abstractNumId w:val="40"/>
  </w:num>
  <w:num w:numId="8" w16cid:durableId="1238251846">
    <w:abstractNumId w:val="20"/>
  </w:num>
  <w:num w:numId="9" w16cid:durableId="1324964826">
    <w:abstractNumId w:val="23"/>
  </w:num>
  <w:num w:numId="10" w16cid:durableId="539439625">
    <w:abstractNumId w:val="10"/>
  </w:num>
  <w:num w:numId="11" w16cid:durableId="1220822870">
    <w:abstractNumId w:val="6"/>
  </w:num>
  <w:num w:numId="12" w16cid:durableId="2094349153">
    <w:abstractNumId w:val="44"/>
  </w:num>
  <w:num w:numId="13" w16cid:durableId="698286557">
    <w:abstractNumId w:val="17"/>
  </w:num>
  <w:num w:numId="14" w16cid:durableId="735860592">
    <w:abstractNumId w:val="35"/>
  </w:num>
  <w:num w:numId="15" w16cid:durableId="343243829">
    <w:abstractNumId w:val="31"/>
  </w:num>
  <w:num w:numId="16" w16cid:durableId="788939782">
    <w:abstractNumId w:val="47"/>
  </w:num>
  <w:num w:numId="17" w16cid:durableId="1269585817">
    <w:abstractNumId w:val="41"/>
  </w:num>
  <w:num w:numId="18" w16cid:durableId="1320883995">
    <w:abstractNumId w:val="45"/>
  </w:num>
  <w:num w:numId="19" w16cid:durableId="329335958">
    <w:abstractNumId w:val="25"/>
  </w:num>
  <w:num w:numId="20" w16cid:durableId="193158737">
    <w:abstractNumId w:val="1"/>
  </w:num>
  <w:num w:numId="21" w16cid:durableId="832181202">
    <w:abstractNumId w:val="21"/>
  </w:num>
  <w:num w:numId="22" w16cid:durableId="347676697">
    <w:abstractNumId w:val="9"/>
  </w:num>
  <w:num w:numId="23" w16cid:durableId="217210878">
    <w:abstractNumId w:val="29"/>
  </w:num>
  <w:num w:numId="24" w16cid:durableId="22633327">
    <w:abstractNumId w:val="19"/>
  </w:num>
  <w:num w:numId="25" w16cid:durableId="1796831501">
    <w:abstractNumId w:val="7"/>
  </w:num>
  <w:num w:numId="26" w16cid:durableId="1817449397">
    <w:abstractNumId w:val="4"/>
  </w:num>
  <w:num w:numId="27" w16cid:durableId="1496144884">
    <w:abstractNumId w:val="2"/>
  </w:num>
  <w:num w:numId="28" w16cid:durableId="313142871">
    <w:abstractNumId w:val="34"/>
  </w:num>
  <w:num w:numId="29" w16cid:durableId="745110736">
    <w:abstractNumId w:val="13"/>
  </w:num>
  <w:num w:numId="30" w16cid:durableId="233055788">
    <w:abstractNumId w:val="8"/>
  </w:num>
  <w:num w:numId="31" w16cid:durableId="1405255377">
    <w:abstractNumId w:val="38"/>
  </w:num>
  <w:num w:numId="32" w16cid:durableId="1927881351">
    <w:abstractNumId w:val="42"/>
  </w:num>
  <w:num w:numId="33" w16cid:durableId="486751565">
    <w:abstractNumId w:val="46"/>
  </w:num>
  <w:num w:numId="34" w16cid:durableId="1303193000">
    <w:abstractNumId w:val="36"/>
  </w:num>
  <w:num w:numId="35" w16cid:durableId="1275484122">
    <w:abstractNumId w:val="0"/>
  </w:num>
  <w:num w:numId="36" w16cid:durableId="1432165634">
    <w:abstractNumId w:val="28"/>
  </w:num>
  <w:num w:numId="37" w16cid:durableId="427240188">
    <w:abstractNumId w:val="27"/>
  </w:num>
  <w:num w:numId="38" w16cid:durableId="2142113501">
    <w:abstractNumId w:val="37"/>
  </w:num>
  <w:num w:numId="39" w16cid:durableId="154417528">
    <w:abstractNumId w:val="18"/>
  </w:num>
  <w:num w:numId="40" w16cid:durableId="58597629">
    <w:abstractNumId w:val="32"/>
  </w:num>
  <w:num w:numId="41" w16cid:durableId="2128546705">
    <w:abstractNumId w:val="5"/>
  </w:num>
  <w:num w:numId="42" w16cid:durableId="1643267626">
    <w:abstractNumId w:val="12"/>
  </w:num>
  <w:num w:numId="43" w16cid:durableId="1393457120">
    <w:abstractNumId w:val="14"/>
  </w:num>
  <w:num w:numId="44" w16cid:durableId="1113675286">
    <w:abstractNumId w:val="16"/>
  </w:num>
  <w:num w:numId="45" w16cid:durableId="149951854">
    <w:abstractNumId w:val="26"/>
  </w:num>
  <w:num w:numId="46" w16cid:durableId="1225722222">
    <w:abstractNumId w:val="39"/>
  </w:num>
  <w:num w:numId="47" w16cid:durableId="424572763">
    <w:abstractNumId w:val="30"/>
  </w:num>
  <w:num w:numId="48" w16cid:durableId="1587156080">
    <w:abstractNumId w:val="3"/>
  </w:num>
  <w:num w:numId="49" w16cid:durableId="256259375">
    <w:abstractNumId w:val="4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7E"/>
    <w:rsid w:val="00010D15"/>
    <w:rsid w:val="00014E41"/>
    <w:rsid w:val="00026D57"/>
    <w:rsid w:val="000356E2"/>
    <w:rsid w:val="00054DC2"/>
    <w:rsid w:val="0005720E"/>
    <w:rsid w:val="00081DFA"/>
    <w:rsid w:val="00087D62"/>
    <w:rsid w:val="000A6331"/>
    <w:rsid w:val="000B4E6C"/>
    <w:rsid w:val="000C1781"/>
    <w:rsid w:val="000D269B"/>
    <w:rsid w:val="000F0FAD"/>
    <w:rsid w:val="001028AD"/>
    <w:rsid w:val="00110DAB"/>
    <w:rsid w:val="00174EB3"/>
    <w:rsid w:val="00194807"/>
    <w:rsid w:val="001A460C"/>
    <w:rsid w:val="001A53DC"/>
    <w:rsid w:val="001B0C7B"/>
    <w:rsid w:val="001D7354"/>
    <w:rsid w:val="00204BD9"/>
    <w:rsid w:val="002328CD"/>
    <w:rsid w:val="0024671C"/>
    <w:rsid w:val="00254796"/>
    <w:rsid w:val="00281FA3"/>
    <w:rsid w:val="0029063B"/>
    <w:rsid w:val="002930FF"/>
    <w:rsid w:val="002C27D2"/>
    <w:rsid w:val="002E2E78"/>
    <w:rsid w:val="002E7127"/>
    <w:rsid w:val="002F0BEE"/>
    <w:rsid w:val="00301354"/>
    <w:rsid w:val="00313108"/>
    <w:rsid w:val="00323038"/>
    <w:rsid w:val="003273BA"/>
    <w:rsid w:val="003707FB"/>
    <w:rsid w:val="00386F47"/>
    <w:rsid w:val="003909F8"/>
    <w:rsid w:val="003A4C77"/>
    <w:rsid w:val="003B0A74"/>
    <w:rsid w:val="003B3337"/>
    <w:rsid w:val="003C0BC0"/>
    <w:rsid w:val="003C7F7E"/>
    <w:rsid w:val="003E1CEB"/>
    <w:rsid w:val="003E23ED"/>
    <w:rsid w:val="003E3E86"/>
    <w:rsid w:val="004166BE"/>
    <w:rsid w:val="00443B3D"/>
    <w:rsid w:val="00471896"/>
    <w:rsid w:val="0047600B"/>
    <w:rsid w:val="004838B0"/>
    <w:rsid w:val="00490E23"/>
    <w:rsid w:val="00495EA2"/>
    <w:rsid w:val="004B1EE2"/>
    <w:rsid w:val="004B2132"/>
    <w:rsid w:val="004B758E"/>
    <w:rsid w:val="004F0215"/>
    <w:rsid w:val="004F4539"/>
    <w:rsid w:val="00533271"/>
    <w:rsid w:val="005516EE"/>
    <w:rsid w:val="0056467C"/>
    <w:rsid w:val="00580647"/>
    <w:rsid w:val="0058518F"/>
    <w:rsid w:val="005968DD"/>
    <w:rsid w:val="005A2706"/>
    <w:rsid w:val="005A3B07"/>
    <w:rsid w:val="005B2583"/>
    <w:rsid w:val="005D0166"/>
    <w:rsid w:val="005E742A"/>
    <w:rsid w:val="005F0113"/>
    <w:rsid w:val="006103A0"/>
    <w:rsid w:val="00611C0C"/>
    <w:rsid w:val="00630F7E"/>
    <w:rsid w:val="00635FF9"/>
    <w:rsid w:val="006434B3"/>
    <w:rsid w:val="0064629A"/>
    <w:rsid w:val="00651B6D"/>
    <w:rsid w:val="00662D67"/>
    <w:rsid w:val="00664052"/>
    <w:rsid w:val="00686500"/>
    <w:rsid w:val="006902F0"/>
    <w:rsid w:val="00692E50"/>
    <w:rsid w:val="00695316"/>
    <w:rsid w:val="006F5035"/>
    <w:rsid w:val="006F79F6"/>
    <w:rsid w:val="007224FE"/>
    <w:rsid w:val="007245C3"/>
    <w:rsid w:val="00731B09"/>
    <w:rsid w:val="007436B1"/>
    <w:rsid w:val="007828A9"/>
    <w:rsid w:val="00787991"/>
    <w:rsid w:val="00787DCF"/>
    <w:rsid w:val="007A0CEC"/>
    <w:rsid w:val="007B4BAE"/>
    <w:rsid w:val="00824B5F"/>
    <w:rsid w:val="0083636B"/>
    <w:rsid w:val="008434DD"/>
    <w:rsid w:val="00843AF5"/>
    <w:rsid w:val="0086214F"/>
    <w:rsid w:val="00864A85"/>
    <w:rsid w:val="00872CE3"/>
    <w:rsid w:val="00892B51"/>
    <w:rsid w:val="00895FB7"/>
    <w:rsid w:val="00896B1B"/>
    <w:rsid w:val="008A17DE"/>
    <w:rsid w:val="008B4319"/>
    <w:rsid w:val="008C6C88"/>
    <w:rsid w:val="008E1D7F"/>
    <w:rsid w:val="008F0489"/>
    <w:rsid w:val="00914732"/>
    <w:rsid w:val="009170AB"/>
    <w:rsid w:val="00920A6C"/>
    <w:rsid w:val="00920BE6"/>
    <w:rsid w:val="00934E73"/>
    <w:rsid w:val="009455B9"/>
    <w:rsid w:val="009606CF"/>
    <w:rsid w:val="00966D21"/>
    <w:rsid w:val="00966EB5"/>
    <w:rsid w:val="00972C45"/>
    <w:rsid w:val="009779DC"/>
    <w:rsid w:val="0099705D"/>
    <w:rsid w:val="009C7A37"/>
    <w:rsid w:val="009D01C1"/>
    <w:rsid w:val="009F6D39"/>
    <w:rsid w:val="00A40CA3"/>
    <w:rsid w:val="00A63704"/>
    <w:rsid w:val="00A83555"/>
    <w:rsid w:val="00A9765D"/>
    <w:rsid w:val="00AE56A0"/>
    <w:rsid w:val="00B05A34"/>
    <w:rsid w:val="00B174D1"/>
    <w:rsid w:val="00B1797C"/>
    <w:rsid w:val="00B24670"/>
    <w:rsid w:val="00B330BC"/>
    <w:rsid w:val="00B34D05"/>
    <w:rsid w:val="00B407D0"/>
    <w:rsid w:val="00B7107C"/>
    <w:rsid w:val="00B80134"/>
    <w:rsid w:val="00BA0F82"/>
    <w:rsid w:val="00BA2F59"/>
    <w:rsid w:val="00BB153D"/>
    <w:rsid w:val="00BB1FB0"/>
    <w:rsid w:val="00BB6F9D"/>
    <w:rsid w:val="00BC1268"/>
    <w:rsid w:val="00BC45EA"/>
    <w:rsid w:val="00BD3EB4"/>
    <w:rsid w:val="00BE0C23"/>
    <w:rsid w:val="00C006BB"/>
    <w:rsid w:val="00C13907"/>
    <w:rsid w:val="00C1440D"/>
    <w:rsid w:val="00C4291D"/>
    <w:rsid w:val="00C65A73"/>
    <w:rsid w:val="00C77441"/>
    <w:rsid w:val="00C95651"/>
    <w:rsid w:val="00CA29B7"/>
    <w:rsid w:val="00CB3A23"/>
    <w:rsid w:val="00CC03E9"/>
    <w:rsid w:val="00CC05FF"/>
    <w:rsid w:val="00CC78F1"/>
    <w:rsid w:val="00CC7F6B"/>
    <w:rsid w:val="00CD04BA"/>
    <w:rsid w:val="00CF519F"/>
    <w:rsid w:val="00D1392F"/>
    <w:rsid w:val="00D15574"/>
    <w:rsid w:val="00D2271E"/>
    <w:rsid w:val="00D42716"/>
    <w:rsid w:val="00D51E3B"/>
    <w:rsid w:val="00D565F6"/>
    <w:rsid w:val="00D80D3F"/>
    <w:rsid w:val="00D80E0E"/>
    <w:rsid w:val="00D84AC2"/>
    <w:rsid w:val="00D9658E"/>
    <w:rsid w:val="00DA6FD7"/>
    <w:rsid w:val="00DB58A8"/>
    <w:rsid w:val="00DE19BA"/>
    <w:rsid w:val="00DF6D64"/>
    <w:rsid w:val="00E354C1"/>
    <w:rsid w:val="00E47B3A"/>
    <w:rsid w:val="00E64D69"/>
    <w:rsid w:val="00E67292"/>
    <w:rsid w:val="00E90577"/>
    <w:rsid w:val="00EB71D7"/>
    <w:rsid w:val="00ED0A24"/>
    <w:rsid w:val="00F27BC7"/>
    <w:rsid w:val="00F37862"/>
    <w:rsid w:val="00F44A9C"/>
    <w:rsid w:val="00F52271"/>
    <w:rsid w:val="00F66073"/>
    <w:rsid w:val="00F74BF9"/>
    <w:rsid w:val="00FA21BF"/>
    <w:rsid w:val="00FB355F"/>
    <w:rsid w:val="00FC1157"/>
    <w:rsid w:val="00FD2C43"/>
    <w:rsid w:val="00FE275A"/>
    <w:rsid w:val="00FE2D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E03B"/>
  <w15:docId w15:val="{4A06D1DE-0925-4969-A5CD-B22F205F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F021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1">
    <w:name w:val="heading 1"/>
    <w:basedOn w:val="Normalny"/>
    <w:next w:val="Normalny"/>
    <w:link w:val="Nagwek1Znak"/>
    <w:uiPriority w:val="9"/>
    <w:qFormat/>
    <w:rsid w:val="005D0166"/>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Nagwek2">
    <w:name w:val="heading 2"/>
    <w:basedOn w:val="Standard"/>
    <w:next w:val="Standard"/>
    <w:link w:val="Nagwek2Znak"/>
    <w:rsid w:val="003C7F7E"/>
    <w:pPr>
      <w:keepNext/>
      <w:spacing w:before="240" w:after="60"/>
      <w:textAlignment w:val="auto"/>
      <w:outlineLvl w:val="1"/>
    </w:pPr>
    <w:rPr>
      <w:rFonts w:ascii="Arial" w:hAnsi="Arial" w:cs="Arial"/>
      <w:b/>
      <w:bCs/>
      <w:i/>
      <w:iCs/>
      <w:sz w:val="28"/>
      <w:szCs w:val="28"/>
    </w:rPr>
  </w:style>
  <w:style w:type="paragraph" w:styleId="Nagwek6">
    <w:name w:val="heading 6"/>
    <w:basedOn w:val="Standard"/>
    <w:next w:val="Standard"/>
    <w:link w:val="Nagwek6Znak"/>
    <w:rsid w:val="003C7F7E"/>
    <w:pPr>
      <w:spacing w:before="240" w:after="60"/>
      <w:textAlignment w:val="auto"/>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C7F7E"/>
    <w:rPr>
      <w:rFonts w:ascii="Arial" w:eastAsia="SimSun" w:hAnsi="Arial" w:cs="Arial"/>
      <w:b/>
      <w:bCs/>
      <w:i/>
      <w:iCs/>
      <w:kern w:val="3"/>
      <w:sz w:val="28"/>
      <w:szCs w:val="28"/>
      <w:lang w:eastAsia="zh-CN" w:bidi="hi-IN"/>
    </w:rPr>
  </w:style>
  <w:style w:type="character" w:customStyle="1" w:styleId="Nagwek6Znak">
    <w:name w:val="Nagłówek 6 Znak"/>
    <w:basedOn w:val="Domylnaczcionkaakapitu"/>
    <w:link w:val="Nagwek6"/>
    <w:rsid w:val="003C7F7E"/>
    <w:rPr>
      <w:rFonts w:ascii="Times New Roman" w:eastAsia="SimSun" w:hAnsi="Times New Roman" w:cs="Mangal"/>
      <w:b/>
      <w:bCs/>
      <w:kern w:val="3"/>
      <w:lang w:eastAsia="zh-CN" w:bidi="hi-IN"/>
    </w:rPr>
  </w:style>
  <w:style w:type="paragraph" w:customStyle="1" w:styleId="Standard">
    <w:name w:val="Standard"/>
    <w:rsid w:val="003C7F7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rsid w:val="003C7F7E"/>
    <w:pPr>
      <w:tabs>
        <w:tab w:val="center" w:pos="4536"/>
        <w:tab w:val="right" w:pos="9072"/>
      </w:tabs>
    </w:pPr>
  </w:style>
  <w:style w:type="paragraph" w:customStyle="1" w:styleId="Textbody">
    <w:name w:val="Text body"/>
    <w:basedOn w:val="Standard"/>
    <w:rsid w:val="003C7F7E"/>
    <w:pPr>
      <w:spacing w:after="120"/>
    </w:pPr>
  </w:style>
  <w:style w:type="paragraph" w:styleId="NormalnyWeb">
    <w:name w:val="Normal (Web)"/>
    <w:basedOn w:val="Standard"/>
    <w:uiPriority w:val="99"/>
    <w:rsid w:val="003C7F7E"/>
    <w:pPr>
      <w:spacing w:before="280" w:after="280"/>
      <w:jc w:val="both"/>
      <w:textAlignment w:val="auto"/>
    </w:pPr>
    <w:rPr>
      <w:rFonts w:ascii="Arial Unicode MS" w:eastAsia="Arial Unicode MS" w:hAnsi="Arial Unicode MS" w:cs="Arial Unicode MS"/>
      <w:sz w:val="20"/>
    </w:rPr>
  </w:style>
  <w:style w:type="paragraph" w:styleId="Lista2">
    <w:name w:val="List 2"/>
    <w:basedOn w:val="Standard"/>
    <w:rsid w:val="003C7F7E"/>
    <w:pPr>
      <w:ind w:left="566" w:hanging="283"/>
      <w:textAlignment w:val="auto"/>
    </w:pPr>
    <w:rPr>
      <w:rFonts w:ascii="Univers" w:hAnsi="Univers" w:cs="Univers"/>
      <w:sz w:val="22"/>
    </w:rPr>
  </w:style>
  <w:style w:type="character" w:customStyle="1" w:styleId="oznaczenie">
    <w:name w:val="oznaczenie"/>
    <w:basedOn w:val="Domylnaczcionkaakapitu"/>
    <w:rsid w:val="003C7F7E"/>
  </w:style>
  <w:style w:type="numbering" w:customStyle="1" w:styleId="WW8Num33">
    <w:name w:val="WW8Num33"/>
    <w:basedOn w:val="Bezlisty"/>
    <w:rsid w:val="003C7F7E"/>
    <w:pPr>
      <w:numPr>
        <w:numId w:val="1"/>
      </w:numPr>
    </w:pPr>
  </w:style>
  <w:style w:type="numbering" w:customStyle="1" w:styleId="WW8Num15">
    <w:name w:val="WW8Num15"/>
    <w:basedOn w:val="Bezlisty"/>
    <w:rsid w:val="003C7F7E"/>
    <w:pPr>
      <w:numPr>
        <w:numId w:val="2"/>
      </w:numPr>
    </w:pPr>
  </w:style>
  <w:style w:type="numbering" w:customStyle="1" w:styleId="WW8Num74">
    <w:name w:val="WW8Num74"/>
    <w:basedOn w:val="Bezlisty"/>
    <w:rsid w:val="003C7F7E"/>
    <w:pPr>
      <w:numPr>
        <w:numId w:val="3"/>
      </w:numPr>
    </w:pPr>
  </w:style>
  <w:style w:type="numbering" w:customStyle="1" w:styleId="WW8Num71">
    <w:name w:val="WW8Num71"/>
    <w:basedOn w:val="Bezlisty"/>
    <w:rsid w:val="003C7F7E"/>
    <w:pPr>
      <w:numPr>
        <w:numId w:val="4"/>
      </w:numPr>
    </w:pPr>
  </w:style>
  <w:style w:type="paragraph" w:styleId="Tekstpodstawowy">
    <w:name w:val="Body Text"/>
    <w:basedOn w:val="Normalny"/>
    <w:link w:val="TekstpodstawowyZnak"/>
    <w:rsid w:val="003C7F7E"/>
    <w:pPr>
      <w:widowControl/>
      <w:suppressAutoHyphens w:val="0"/>
      <w:autoSpaceDN/>
      <w:jc w:val="center"/>
      <w:textAlignment w:val="auto"/>
    </w:pPr>
    <w:rPr>
      <w:rFonts w:eastAsia="Times New Roman" w:cs="Times New Roman"/>
      <w:b/>
      <w:kern w:val="0"/>
      <w:sz w:val="40"/>
      <w:szCs w:val="20"/>
      <w:lang w:eastAsia="pl-PL" w:bidi="ar-SA"/>
    </w:rPr>
  </w:style>
  <w:style w:type="character" w:customStyle="1" w:styleId="TekstpodstawowyZnak">
    <w:name w:val="Tekst podstawowy Znak"/>
    <w:basedOn w:val="Domylnaczcionkaakapitu"/>
    <w:link w:val="Tekstpodstawowy"/>
    <w:rsid w:val="003C7F7E"/>
    <w:rPr>
      <w:rFonts w:ascii="Times New Roman" w:eastAsia="Times New Roman" w:hAnsi="Times New Roman" w:cs="Times New Roman"/>
      <w:b/>
      <w:sz w:val="40"/>
      <w:szCs w:val="20"/>
      <w:lang w:eastAsia="pl-PL"/>
    </w:rPr>
  </w:style>
  <w:style w:type="character" w:styleId="Hipercze">
    <w:name w:val="Hyperlink"/>
    <w:basedOn w:val="Domylnaczcionkaakapitu"/>
    <w:rsid w:val="009779DC"/>
    <w:rPr>
      <w:color w:val="0000FF"/>
      <w:u w:val="single"/>
    </w:rPr>
  </w:style>
  <w:style w:type="paragraph" w:styleId="Akapitzlist">
    <w:name w:val="List Paragraph"/>
    <w:basedOn w:val="Normalny"/>
    <w:uiPriority w:val="34"/>
    <w:qFormat/>
    <w:rsid w:val="00B34D05"/>
    <w:pPr>
      <w:widowControl/>
      <w:suppressAutoHyphens w:val="0"/>
      <w:autoSpaceDN/>
      <w:ind w:left="720"/>
      <w:contextualSpacing/>
      <w:textAlignment w:val="auto"/>
    </w:pPr>
    <w:rPr>
      <w:rFonts w:eastAsia="Times New Roman" w:cs="Times New Roman"/>
      <w:kern w:val="0"/>
      <w:lang w:eastAsia="pl-PL" w:bidi="ar-SA"/>
    </w:rPr>
  </w:style>
  <w:style w:type="paragraph" w:customStyle="1" w:styleId="Tekstpodstawowy21">
    <w:name w:val="Tekst podstawowy 21"/>
    <w:basedOn w:val="Normalny"/>
    <w:rsid w:val="004166BE"/>
    <w:pPr>
      <w:widowControl/>
      <w:autoSpaceDN/>
      <w:textAlignment w:val="auto"/>
    </w:pPr>
    <w:rPr>
      <w:rFonts w:eastAsia="Times New Roman" w:cs="Times New Roman"/>
      <w:b/>
      <w:kern w:val="0"/>
      <w:sz w:val="28"/>
      <w:szCs w:val="20"/>
      <w:lang w:eastAsia="ar-SA" w:bidi="ar-SA"/>
    </w:rPr>
  </w:style>
  <w:style w:type="paragraph" w:styleId="Tekstdymka">
    <w:name w:val="Balloon Text"/>
    <w:basedOn w:val="Normalny"/>
    <w:link w:val="TekstdymkaZnak"/>
    <w:uiPriority w:val="99"/>
    <w:semiHidden/>
    <w:unhideWhenUsed/>
    <w:rsid w:val="00BB153D"/>
    <w:rPr>
      <w:rFonts w:ascii="Tahoma" w:hAnsi="Tahoma"/>
      <w:sz w:val="16"/>
      <w:szCs w:val="14"/>
    </w:rPr>
  </w:style>
  <w:style w:type="character" w:customStyle="1" w:styleId="TekstdymkaZnak">
    <w:name w:val="Tekst dymka Znak"/>
    <w:basedOn w:val="Domylnaczcionkaakapitu"/>
    <w:link w:val="Tekstdymka"/>
    <w:uiPriority w:val="99"/>
    <w:semiHidden/>
    <w:rsid w:val="00BB153D"/>
    <w:rPr>
      <w:rFonts w:ascii="Tahoma" w:eastAsia="SimSun" w:hAnsi="Tahoma" w:cs="Mangal"/>
      <w:kern w:val="3"/>
      <w:sz w:val="16"/>
      <w:szCs w:val="14"/>
      <w:lang w:eastAsia="zh-CN" w:bidi="hi-IN"/>
    </w:rPr>
  </w:style>
  <w:style w:type="paragraph" w:styleId="Tekstpodstawowywcity">
    <w:name w:val="Body Text Indent"/>
    <w:basedOn w:val="Normalny"/>
    <w:link w:val="TekstpodstawowywcityZnak"/>
    <w:uiPriority w:val="99"/>
    <w:unhideWhenUsed/>
    <w:rsid w:val="00BB153D"/>
    <w:pPr>
      <w:widowControl/>
      <w:suppressAutoHyphens w:val="0"/>
      <w:autoSpaceDN/>
      <w:spacing w:after="120" w:line="276" w:lineRule="auto"/>
      <w:ind w:left="283"/>
      <w:textAlignment w:val="auto"/>
    </w:pPr>
    <w:rPr>
      <w:rFonts w:ascii="Calibri" w:eastAsia="Times New Roman" w:hAnsi="Calibri" w:cs="Times New Roman"/>
      <w:kern w:val="0"/>
      <w:sz w:val="22"/>
      <w:szCs w:val="22"/>
      <w:lang w:eastAsia="pl-PL" w:bidi="ar-SA"/>
    </w:rPr>
  </w:style>
  <w:style w:type="character" w:customStyle="1" w:styleId="TekstpodstawowywcityZnak">
    <w:name w:val="Tekst podstawowy wcięty Znak"/>
    <w:basedOn w:val="Domylnaczcionkaakapitu"/>
    <w:link w:val="Tekstpodstawowywcity"/>
    <w:uiPriority w:val="99"/>
    <w:rsid w:val="00BB153D"/>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5D0166"/>
    <w:rPr>
      <w:rFonts w:asciiTheme="majorHAnsi" w:eastAsiaTheme="majorEastAsia" w:hAnsiTheme="majorHAnsi" w:cs="Mangal"/>
      <w:b/>
      <w:bCs/>
      <w:color w:val="365F91" w:themeColor="accent1" w:themeShade="BF"/>
      <w:kern w:val="3"/>
      <w:sz w:val="28"/>
      <w:szCs w:val="25"/>
      <w:lang w:eastAsia="zh-CN" w:bidi="hi-IN"/>
    </w:rPr>
  </w:style>
  <w:style w:type="table" w:styleId="Tabela-Siatka">
    <w:name w:val="Table Grid"/>
    <w:basedOn w:val="Standardowy"/>
    <w:uiPriority w:val="59"/>
    <w:rsid w:val="0069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6902F0"/>
    <w:pPr>
      <w:spacing w:after="120" w:line="480" w:lineRule="auto"/>
    </w:pPr>
    <w:rPr>
      <w:szCs w:val="21"/>
    </w:rPr>
  </w:style>
  <w:style w:type="character" w:customStyle="1" w:styleId="Tekstpodstawowy2Znak">
    <w:name w:val="Tekst podstawowy 2 Znak"/>
    <w:basedOn w:val="Domylnaczcionkaakapitu"/>
    <w:link w:val="Tekstpodstawowy2"/>
    <w:uiPriority w:val="99"/>
    <w:rsid w:val="006902F0"/>
    <w:rPr>
      <w:rFonts w:ascii="Times New Roman" w:eastAsia="SimSun" w:hAnsi="Times New Roman" w:cs="Mangal"/>
      <w:kern w:val="3"/>
      <w:sz w:val="24"/>
      <w:szCs w:val="21"/>
      <w:lang w:eastAsia="zh-CN" w:bidi="hi-IN"/>
    </w:rPr>
  </w:style>
  <w:style w:type="paragraph" w:styleId="Tekstpodstawowywcity2">
    <w:name w:val="Body Text Indent 2"/>
    <w:basedOn w:val="Normalny"/>
    <w:link w:val="Tekstpodstawowywcity2Znak"/>
    <w:uiPriority w:val="99"/>
    <w:semiHidden/>
    <w:unhideWhenUsed/>
    <w:rsid w:val="00FE275A"/>
    <w:pPr>
      <w:spacing w:after="120" w:line="480" w:lineRule="auto"/>
      <w:ind w:left="283"/>
    </w:pPr>
    <w:rPr>
      <w:szCs w:val="21"/>
    </w:rPr>
  </w:style>
  <w:style w:type="character" w:customStyle="1" w:styleId="Tekstpodstawowywcity2Znak">
    <w:name w:val="Tekst podstawowy wcięty 2 Znak"/>
    <w:basedOn w:val="Domylnaczcionkaakapitu"/>
    <w:link w:val="Tekstpodstawowywcity2"/>
    <w:uiPriority w:val="99"/>
    <w:semiHidden/>
    <w:rsid w:val="00FE275A"/>
    <w:rPr>
      <w:rFonts w:ascii="Times New Roman" w:eastAsia="SimSun" w:hAnsi="Times New Roman" w:cs="Mangal"/>
      <w:kern w:val="3"/>
      <w:sz w:val="24"/>
      <w:szCs w:val="21"/>
      <w:lang w:eastAsia="zh-CN" w:bidi="hi-IN"/>
    </w:rPr>
  </w:style>
  <w:style w:type="paragraph" w:styleId="Tekstprzypisudolnego">
    <w:name w:val="footnote text"/>
    <w:basedOn w:val="Normalny"/>
    <w:link w:val="TekstprzypisudolnegoZnak1"/>
    <w:uiPriority w:val="99"/>
    <w:rsid w:val="00B80134"/>
    <w:pPr>
      <w:widowControl/>
      <w:suppressAutoHyphens w:val="0"/>
      <w:autoSpaceDN/>
      <w:textAlignment w:val="auto"/>
    </w:pPr>
    <w:rPr>
      <w:rFonts w:eastAsia="Times New Roman" w:cs="Times New Roman"/>
      <w:kern w:val="0"/>
      <w:sz w:val="20"/>
      <w:szCs w:val="20"/>
      <w:lang w:eastAsia="pl-PL" w:bidi="ar-SA"/>
    </w:rPr>
  </w:style>
  <w:style w:type="character" w:customStyle="1" w:styleId="TekstprzypisudolnegoZnak">
    <w:name w:val="Tekst przypisu dolnego Znak"/>
    <w:basedOn w:val="Domylnaczcionkaakapitu"/>
    <w:uiPriority w:val="99"/>
    <w:semiHidden/>
    <w:rsid w:val="00B80134"/>
    <w:rPr>
      <w:rFonts w:ascii="Times New Roman" w:eastAsia="SimSun" w:hAnsi="Times New Roman" w:cs="Mangal"/>
      <w:kern w:val="3"/>
      <w:sz w:val="20"/>
      <w:szCs w:val="18"/>
      <w:lang w:eastAsia="zh-CN" w:bidi="hi-IN"/>
    </w:rPr>
  </w:style>
  <w:style w:type="character" w:customStyle="1" w:styleId="TekstprzypisudolnegoZnak1">
    <w:name w:val="Tekst przypisu dolnego Znak1"/>
    <w:link w:val="Tekstprzypisudolnego"/>
    <w:uiPriority w:val="99"/>
    <w:rsid w:val="00B80134"/>
    <w:rPr>
      <w:rFonts w:ascii="Times New Roman" w:eastAsia="Times New Roman" w:hAnsi="Times New Roman" w:cs="Times New Roman"/>
      <w:sz w:val="20"/>
      <w:szCs w:val="20"/>
      <w:lang w:eastAsia="pl-PL"/>
    </w:rPr>
  </w:style>
  <w:style w:type="table" w:customStyle="1" w:styleId="Tabela-Siatka1">
    <w:name w:val="Tabela - Siatka1"/>
    <w:basedOn w:val="Standardowy"/>
    <w:next w:val="Tabela-Siatka"/>
    <w:uiPriority w:val="59"/>
    <w:rsid w:val="00B8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ykytekstZnak1">
    <w:name w:val="Zwykły tekst Znak1"/>
    <w:rsid w:val="005F0113"/>
    <w:rPr>
      <w:rFonts w:ascii="Consolas" w:eastAsia="Times New Roman" w:hAnsi="Consolas" w:cs="Times New Roman"/>
      <w:sz w:val="21"/>
      <w:szCs w:val="21"/>
    </w:rPr>
  </w:style>
  <w:style w:type="paragraph" w:customStyle="1" w:styleId="Default">
    <w:name w:val="Default"/>
    <w:rsid w:val="005F0113"/>
    <w:pPr>
      <w:suppressAutoHyphens/>
      <w:spacing w:after="0" w:line="100" w:lineRule="atLeast"/>
    </w:pPr>
    <w:rPr>
      <w:rFonts w:ascii="Times New Roman" w:eastAsia="SimSun" w:hAnsi="Times New Roman" w:cs="Times New Roman"/>
      <w:color w:val="000000"/>
      <w:sz w:val="24"/>
      <w:szCs w:val="24"/>
      <w:lang w:eastAsia="ar-SA"/>
    </w:rPr>
  </w:style>
  <w:style w:type="paragraph" w:styleId="Nagwek">
    <w:name w:val="header"/>
    <w:basedOn w:val="Normalny"/>
    <w:link w:val="NagwekZnak"/>
    <w:uiPriority w:val="99"/>
    <w:unhideWhenUsed/>
    <w:rsid w:val="00FC1157"/>
    <w:pPr>
      <w:tabs>
        <w:tab w:val="center" w:pos="4536"/>
        <w:tab w:val="right" w:pos="9072"/>
      </w:tabs>
    </w:pPr>
    <w:rPr>
      <w:szCs w:val="21"/>
    </w:rPr>
  </w:style>
  <w:style w:type="character" w:customStyle="1" w:styleId="NagwekZnak">
    <w:name w:val="Nagłówek Znak"/>
    <w:basedOn w:val="Domylnaczcionkaakapitu"/>
    <w:link w:val="Nagwek"/>
    <w:uiPriority w:val="99"/>
    <w:rsid w:val="00FC1157"/>
    <w:rPr>
      <w:rFonts w:ascii="Times New Roman" w:eastAsia="SimSun" w:hAnsi="Times New Roman" w:cs="Mangal"/>
      <w:kern w:val="3"/>
      <w:sz w:val="24"/>
      <w:szCs w:val="21"/>
      <w:lang w:eastAsia="zh-CN" w:bidi="hi-IN"/>
    </w:rPr>
  </w:style>
  <w:style w:type="paragraph" w:styleId="Stopka">
    <w:name w:val="footer"/>
    <w:basedOn w:val="Normalny"/>
    <w:link w:val="StopkaZnak"/>
    <w:uiPriority w:val="99"/>
    <w:unhideWhenUsed/>
    <w:rsid w:val="00FC1157"/>
    <w:pPr>
      <w:tabs>
        <w:tab w:val="center" w:pos="4536"/>
        <w:tab w:val="right" w:pos="9072"/>
      </w:tabs>
    </w:pPr>
    <w:rPr>
      <w:szCs w:val="21"/>
    </w:rPr>
  </w:style>
  <w:style w:type="character" w:customStyle="1" w:styleId="StopkaZnak">
    <w:name w:val="Stopka Znak"/>
    <w:basedOn w:val="Domylnaczcionkaakapitu"/>
    <w:link w:val="Stopka"/>
    <w:uiPriority w:val="99"/>
    <w:rsid w:val="00FC1157"/>
    <w:rPr>
      <w:rFonts w:ascii="Times New Roman" w:eastAsia="SimSun" w:hAnsi="Times New Roman" w:cs="Mangal"/>
      <w:kern w:val="3"/>
      <w:sz w:val="24"/>
      <w:szCs w:val="21"/>
      <w:lang w:eastAsia="zh-CN" w:bidi="hi-IN"/>
    </w:rPr>
  </w:style>
  <w:style w:type="character" w:styleId="Odwoaniedelikatne">
    <w:name w:val="Subtle Reference"/>
    <w:basedOn w:val="Domylnaczcionkaakapitu"/>
    <w:uiPriority w:val="31"/>
    <w:qFormat/>
    <w:rsid w:val="00580647"/>
    <w:rPr>
      <w:smallCaps/>
      <w:color w:val="C0504D" w:themeColor="accent2"/>
      <w:u w:val="single"/>
    </w:rPr>
  </w:style>
  <w:style w:type="paragraph" w:customStyle="1" w:styleId="western">
    <w:name w:val="western"/>
    <w:basedOn w:val="Normalny"/>
    <w:rsid w:val="00611C0C"/>
    <w:pPr>
      <w:widowControl/>
      <w:suppressAutoHyphens w:val="0"/>
      <w:autoSpaceDN/>
      <w:spacing w:before="100" w:beforeAutospacing="1" w:after="119"/>
      <w:textAlignment w:val="auto"/>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2068">
      <w:bodyDiv w:val="1"/>
      <w:marLeft w:val="0"/>
      <w:marRight w:val="0"/>
      <w:marTop w:val="0"/>
      <w:marBottom w:val="0"/>
      <w:divBdr>
        <w:top w:val="none" w:sz="0" w:space="0" w:color="auto"/>
        <w:left w:val="none" w:sz="0" w:space="0" w:color="auto"/>
        <w:bottom w:val="none" w:sz="0" w:space="0" w:color="auto"/>
        <w:right w:val="none" w:sz="0" w:space="0" w:color="auto"/>
      </w:divBdr>
    </w:div>
    <w:div w:id="904148609">
      <w:bodyDiv w:val="1"/>
      <w:marLeft w:val="0"/>
      <w:marRight w:val="0"/>
      <w:marTop w:val="0"/>
      <w:marBottom w:val="0"/>
      <w:divBdr>
        <w:top w:val="none" w:sz="0" w:space="0" w:color="auto"/>
        <w:left w:val="none" w:sz="0" w:space="0" w:color="auto"/>
        <w:bottom w:val="none" w:sz="0" w:space="0" w:color="auto"/>
        <w:right w:val="none" w:sz="0" w:space="0" w:color="auto"/>
      </w:divBdr>
    </w:div>
    <w:div w:id="939676928">
      <w:bodyDiv w:val="1"/>
      <w:marLeft w:val="0"/>
      <w:marRight w:val="0"/>
      <w:marTop w:val="0"/>
      <w:marBottom w:val="0"/>
      <w:divBdr>
        <w:top w:val="none" w:sz="0" w:space="0" w:color="auto"/>
        <w:left w:val="none" w:sz="0" w:space="0" w:color="auto"/>
        <w:bottom w:val="none" w:sz="0" w:space="0" w:color="auto"/>
        <w:right w:val="none" w:sz="0" w:space="0" w:color="auto"/>
      </w:divBdr>
    </w:div>
    <w:div w:id="1069382419">
      <w:bodyDiv w:val="1"/>
      <w:marLeft w:val="0"/>
      <w:marRight w:val="0"/>
      <w:marTop w:val="0"/>
      <w:marBottom w:val="0"/>
      <w:divBdr>
        <w:top w:val="none" w:sz="0" w:space="0" w:color="auto"/>
        <w:left w:val="none" w:sz="0" w:space="0" w:color="auto"/>
        <w:bottom w:val="none" w:sz="0" w:space="0" w:color="auto"/>
        <w:right w:val="none" w:sz="0" w:space="0" w:color="auto"/>
      </w:divBdr>
    </w:div>
    <w:div w:id="1082264884">
      <w:bodyDiv w:val="1"/>
      <w:marLeft w:val="0"/>
      <w:marRight w:val="0"/>
      <w:marTop w:val="0"/>
      <w:marBottom w:val="0"/>
      <w:divBdr>
        <w:top w:val="none" w:sz="0" w:space="0" w:color="auto"/>
        <w:left w:val="none" w:sz="0" w:space="0" w:color="auto"/>
        <w:bottom w:val="none" w:sz="0" w:space="0" w:color="auto"/>
        <w:right w:val="none" w:sz="0" w:space="0" w:color="auto"/>
      </w:divBdr>
    </w:div>
    <w:div w:id="1240402599">
      <w:bodyDiv w:val="1"/>
      <w:marLeft w:val="0"/>
      <w:marRight w:val="0"/>
      <w:marTop w:val="0"/>
      <w:marBottom w:val="0"/>
      <w:divBdr>
        <w:top w:val="none" w:sz="0" w:space="0" w:color="auto"/>
        <w:left w:val="none" w:sz="0" w:space="0" w:color="auto"/>
        <w:bottom w:val="none" w:sz="0" w:space="0" w:color="auto"/>
        <w:right w:val="none" w:sz="0" w:space="0" w:color="auto"/>
      </w:divBdr>
    </w:div>
    <w:div w:id="1277371892">
      <w:bodyDiv w:val="1"/>
      <w:marLeft w:val="0"/>
      <w:marRight w:val="0"/>
      <w:marTop w:val="0"/>
      <w:marBottom w:val="0"/>
      <w:divBdr>
        <w:top w:val="none" w:sz="0" w:space="0" w:color="auto"/>
        <w:left w:val="none" w:sz="0" w:space="0" w:color="auto"/>
        <w:bottom w:val="none" w:sz="0" w:space="0" w:color="auto"/>
        <w:right w:val="none" w:sz="0" w:space="0" w:color="auto"/>
      </w:divBdr>
    </w:div>
    <w:div w:id="1337266670">
      <w:bodyDiv w:val="1"/>
      <w:marLeft w:val="0"/>
      <w:marRight w:val="0"/>
      <w:marTop w:val="0"/>
      <w:marBottom w:val="0"/>
      <w:divBdr>
        <w:top w:val="none" w:sz="0" w:space="0" w:color="auto"/>
        <w:left w:val="none" w:sz="0" w:space="0" w:color="auto"/>
        <w:bottom w:val="none" w:sz="0" w:space="0" w:color="auto"/>
        <w:right w:val="none" w:sz="0" w:space="0" w:color="auto"/>
      </w:divBdr>
    </w:div>
    <w:div w:id="1567649151">
      <w:bodyDiv w:val="1"/>
      <w:marLeft w:val="0"/>
      <w:marRight w:val="0"/>
      <w:marTop w:val="0"/>
      <w:marBottom w:val="0"/>
      <w:divBdr>
        <w:top w:val="none" w:sz="0" w:space="0" w:color="auto"/>
        <w:left w:val="none" w:sz="0" w:space="0" w:color="auto"/>
        <w:bottom w:val="none" w:sz="0" w:space="0" w:color="auto"/>
        <w:right w:val="none" w:sz="0" w:space="0" w:color="auto"/>
      </w:divBdr>
    </w:div>
    <w:div w:id="1814908021">
      <w:bodyDiv w:val="1"/>
      <w:marLeft w:val="0"/>
      <w:marRight w:val="0"/>
      <w:marTop w:val="0"/>
      <w:marBottom w:val="0"/>
      <w:divBdr>
        <w:top w:val="none" w:sz="0" w:space="0" w:color="auto"/>
        <w:left w:val="none" w:sz="0" w:space="0" w:color="auto"/>
        <w:bottom w:val="none" w:sz="0" w:space="0" w:color="auto"/>
        <w:right w:val="none" w:sz="0" w:space="0" w:color="auto"/>
      </w:divBdr>
    </w:div>
    <w:div w:id="1908953615">
      <w:bodyDiv w:val="1"/>
      <w:marLeft w:val="0"/>
      <w:marRight w:val="0"/>
      <w:marTop w:val="0"/>
      <w:marBottom w:val="0"/>
      <w:divBdr>
        <w:top w:val="none" w:sz="0" w:space="0" w:color="auto"/>
        <w:left w:val="none" w:sz="0" w:space="0" w:color="auto"/>
        <w:bottom w:val="none" w:sz="0" w:space="0" w:color="auto"/>
        <w:right w:val="none" w:sz="0" w:space="0" w:color="auto"/>
      </w:divBdr>
    </w:div>
    <w:div w:id="1909992133">
      <w:bodyDiv w:val="1"/>
      <w:marLeft w:val="0"/>
      <w:marRight w:val="0"/>
      <w:marTop w:val="0"/>
      <w:marBottom w:val="0"/>
      <w:divBdr>
        <w:top w:val="none" w:sz="0" w:space="0" w:color="auto"/>
        <w:left w:val="none" w:sz="0" w:space="0" w:color="auto"/>
        <w:bottom w:val="none" w:sz="0" w:space="0" w:color="auto"/>
        <w:right w:val="none" w:sz="0" w:space="0" w:color="auto"/>
      </w:divBdr>
    </w:div>
    <w:div w:id="20835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mopswejherow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11</Pages>
  <Words>3323</Words>
  <Characters>19941</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Kocur</dc:creator>
  <cp:lastModifiedBy>Katarzyna Bulczak</cp:lastModifiedBy>
  <cp:revision>18</cp:revision>
  <cp:lastPrinted>2023-11-17T11:27:00Z</cp:lastPrinted>
  <dcterms:created xsi:type="dcterms:W3CDTF">2021-11-15T14:33:00Z</dcterms:created>
  <dcterms:modified xsi:type="dcterms:W3CDTF">2025-11-27T12:29:00Z</dcterms:modified>
</cp:coreProperties>
</file>